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A67" w:rsidRPr="00C52A67" w:rsidRDefault="00C52A67" w:rsidP="00C52A67">
      <w:pPr>
        <w:spacing w:before="225" w:after="225" w:line="240" w:lineRule="auto"/>
        <w:jc w:val="center"/>
        <w:outlineLvl w:val="0"/>
        <w:rPr>
          <w:rFonts w:ascii="Arial" w:eastAsia="Times New Roman" w:hAnsi="Arial" w:cs="Arial"/>
          <w:b/>
          <w:bCs/>
          <w:caps/>
          <w:color w:val="333333"/>
          <w:spacing w:val="-30"/>
          <w:kern w:val="36"/>
          <w:sz w:val="86"/>
          <w:szCs w:val="86"/>
          <w:lang w:eastAsia="ru-RU"/>
        </w:rPr>
      </w:pPr>
      <w:r w:rsidRPr="00C52A67">
        <w:rPr>
          <w:rFonts w:ascii="Arial" w:eastAsia="Times New Roman" w:hAnsi="Arial" w:cs="Arial"/>
          <w:b/>
          <w:bCs/>
          <w:caps/>
          <w:color w:val="333333"/>
          <w:spacing w:val="-30"/>
          <w:kern w:val="36"/>
          <w:sz w:val="86"/>
          <w:szCs w:val="86"/>
          <w:lang w:eastAsia="ru-RU"/>
        </w:rPr>
        <w:t>РАСЧЕТ ОСТАТОЧНОГО РЕСУРСА ТУ</w:t>
      </w:r>
    </w:p>
    <w:p w:rsidR="00C52A67" w:rsidRPr="00C52A67" w:rsidRDefault="00C52A67" w:rsidP="00C52A67">
      <w:pPr>
        <w:spacing w:before="100" w:beforeAutospacing="1" w:after="100" w:afterAutospacing="1" w:line="240" w:lineRule="auto"/>
        <w:rPr>
          <w:rFonts w:ascii="Arial" w:eastAsia="Times New Roman" w:hAnsi="Arial" w:cs="Arial"/>
          <w:color w:val="333333"/>
          <w:sz w:val="24"/>
          <w:szCs w:val="24"/>
          <w:lang w:eastAsia="ru-RU"/>
        </w:rPr>
      </w:pPr>
      <w:r w:rsidRPr="00C52A67">
        <w:rPr>
          <w:rFonts w:ascii="Arial" w:eastAsia="Times New Roman" w:hAnsi="Arial" w:cs="Arial"/>
          <w:color w:val="333333"/>
          <w:sz w:val="24"/>
          <w:szCs w:val="24"/>
          <w:lang w:eastAsia="ru-RU"/>
        </w:rPr>
        <w:t>Остаточный ресурс оборудования - суммарная наработка оборудования (в часах, кубометрах, гектарах, километрах, тоннах, циклах и т.п.) от момента проведения контроля его технического состояния до перехода в предельное состояние.</w:t>
      </w:r>
    </w:p>
    <w:p w:rsidR="00C52A67" w:rsidRPr="00C52A67" w:rsidRDefault="00C52A67" w:rsidP="00C52A67">
      <w:pPr>
        <w:spacing w:before="100" w:beforeAutospacing="1" w:after="100" w:afterAutospacing="1" w:line="240" w:lineRule="auto"/>
        <w:rPr>
          <w:rFonts w:ascii="Arial" w:eastAsia="Times New Roman" w:hAnsi="Arial" w:cs="Arial"/>
          <w:color w:val="333333"/>
          <w:sz w:val="24"/>
          <w:szCs w:val="24"/>
          <w:lang w:eastAsia="ru-RU"/>
        </w:rPr>
      </w:pPr>
      <w:r w:rsidRPr="00C52A67">
        <w:rPr>
          <w:rFonts w:ascii="Arial" w:eastAsia="Times New Roman" w:hAnsi="Arial" w:cs="Arial"/>
          <w:color w:val="333333"/>
          <w:sz w:val="24"/>
          <w:szCs w:val="24"/>
          <w:lang w:eastAsia="ru-RU"/>
        </w:rPr>
        <w:t>Предельное состояние - состояние оборудования, при котором его дальнейшая эксплуатация недопустима или нецелесообразна, либо восстановление его работоспособного состояния невозможно или нецелесообразно.</w:t>
      </w:r>
    </w:p>
    <w:p w:rsidR="00C52A67" w:rsidRPr="00C52A67" w:rsidRDefault="00C52A67" w:rsidP="00C52A67">
      <w:pPr>
        <w:spacing w:before="100" w:beforeAutospacing="1" w:after="100" w:afterAutospacing="1" w:line="240" w:lineRule="auto"/>
        <w:jc w:val="right"/>
        <w:rPr>
          <w:rFonts w:ascii="Arial" w:eastAsia="Times New Roman" w:hAnsi="Arial" w:cs="Arial"/>
          <w:color w:val="333333"/>
          <w:sz w:val="24"/>
          <w:szCs w:val="24"/>
          <w:lang w:eastAsia="ru-RU"/>
        </w:rPr>
      </w:pPr>
      <w:r w:rsidRPr="00C52A67">
        <w:rPr>
          <w:rFonts w:ascii="Arial" w:eastAsia="Times New Roman" w:hAnsi="Arial" w:cs="Arial"/>
          <w:color w:val="333333"/>
          <w:sz w:val="24"/>
          <w:szCs w:val="24"/>
          <w:lang w:eastAsia="ru-RU"/>
        </w:rPr>
        <w:t>Расчет остаточного ресурса: от 5 дней</w:t>
      </w:r>
    </w:p>
    <w:p w:rsidR="00C52A67" w:rsidRPr="00C52A67" w:rsidRDefault="00C52A67" w:rsidP="00C52A67">
      <w:pPr>
        <w:spacing w:before="100" w:beforeAutospacing="1" w:after="100" w:afterAutospacing="1" w:line="240" w:lineRule="auto"/>
        <w:rPr>
          <w:rFonts w:ascii="Arial" w:eastAsia="Times New Roman" w:hAnsi="Arial" w:cs="Arial"/>
          <w:color w:val="333333"/>
          <w:sz w:val="24"/>
          <w:szCs w:val="24"/>
          <w:lang w:eastAsia="ru-RU"/>
        </w:rPr>
      </w:pPr>
      <w:r w:rsidRPr="00C52A67">
        <w:rPr>
          <w:rFonts w:ascii="Arial" w:eastAsia="Times New Roman" w:hAnsi="Arial" w:cs="Arial"/>
          <w:color w:val="333333"/>
          <w:sz w:val="24"/>
          <w:szCs w:val="24"/>
          <w:lang w:eastAsia="ru-RU"/>
        </w:rPr>
        <w:t>Основанием для принятия решения о возможности и условиях дальнейшей эксплуатации технического устройства (оборудования) являются результаты оценки его остаточного ресурса. Работоспособное техническое устройство может перейти в предельное состояние, если дальнейшее применение по назначению станет недопустимым в соответствии с требованиями безопасности, экономичности и эффективности. Достижение предельного состояния не сводится только к физическому износу. Как видно из определения, переход в предельное состояние может быть также обусловлен влиянием факторов функционального устаревания.</w:t>
      </w:r>
    </w:p>
    <w:p w:rsidR="00C52A67" w:rsidRPr="00C52A67" w:rsidRDefault="00C52A67" w:rsidP="00C52A67">
      <w:pPr>
        <w:spacing w:before="100" w:beforeAutospacing="1" w:after="100" w:afterAutospacing="1" w:line="240" w:lineRule="auto"/>
        <w:rPr>
          <w:rFonts w:ascii="Arial" w:eastAsia="Times New Roman" w:hAnsi="Arial" w:cs="Arial"/>
          <w:color w:val="333333"/>
          <w:sz w:val="24"/>
          <w:szCs w:val="24"/>
          <w:lang w:eastAsia="ru-RU"/>
        </w:rPr>
      </w:pPr>
      <w:r w:rsidRPr="00C52A67">
        <w:rPr>
          <w:rFonts w:ascii="Arial" w:eastAsia="Times New Roman" w:hAnsi="Arial" w:cs="Arial"/>
          <w:color w:val="333333"/>
          <w:sz w:val="24"/>
          <w:szCs w:val="24"/>
          <w:lang w:eastAsia="ru-RU"/>
        </w:rPr>
        <w:t>Обычно при достижении предельного состояния техническое устройство выводится из эксплуатации. Это не означает, что стоимость объекта, достигшего предельного состояния, равна нулю. Как показал анализ литературы (и это подтвердилось нашими исследованиями), стоимость объекта, достигшего предельного состояния, обычно составляет 10-20 процентов от начальной стоимости. Эта стоимость может включать стоимость оставшихся деталей, материалов и т.п.</w:t>
      </w:r>
    </w:p>
    <w:p w:rsidR="00C52A67" w:rsidRPr="00C52A67" w:rsidRDefault="00C52A67" w:rsidP="00C52A67">
      <w:pPr>
        <w:spacing w:before="225" w:after="225" w:line="240" w:lineRule="auto"/>
        <w:jc w:val="center"/>
        <w:outlineLvl w:val="1"/>
        <w:rPr>
          <w:rFonts w:ascii="Arial" w:eastAsia="Times New Roman" w:hAnsi="Arial" w:cs="Arial"/>
          <w:b/>
          <w:bCs/>
          <w:caps/>
          <w:color w:val="333333"/>
          <w:sz w:val="54"/>
          <w:szCs w:val="54"/>
          <w:lang w:eastAsia="ru-RU"/>
        </w:rPr>
      </w:pPr>
      <w:r w:rsidRPr="00C52A67">
        <w:rPr>
          <w:rFonts w:ascii="Arial" w:eastAsia="Times New Roman" w:hAnsi="Arial" w:cs="Arial"/>
          <w:b/>
          <w:bCs/>
          <w:caps/>
          <w:color w:val="333333"/>
          <w:sz w:val="54"/>
          <w:szCs w:val="54"/>
          <w:lang w:eastAsia="ru-RU"/>
        </w:rPr>
        <w:t>РАСЧЕТ ОСТАТОЧНОГО РЕСУРСА ОБОРУДОВАНИЯ ПОДНАДЗОРНОГО РОСТЕХНАДЗОРУ</w:t>
      </w:r>
    </w:p>
    <w:p w:rsidR="00C52A67" w:rsidRPr="00C52A67" w:rsidRDefault="00C52A67" w:rsidP="00C52A67">
      <w:pPr>
        <w:spacing w:before="100" w:beforeAutospacing="1" w:after="100" w:afterAutospacing="1" w:line="240" w:lineRule="auto"/>
        <w:rPr>
          <w:rFonts w:ascii="Arial" w:eastAsia="Times New Roman" w:hAnsi="Arial" w:cs="Arial"/>
          <w:color w:val="333333"/>
          <w:sz w:val="24"/>
          <w:szCs w:val="24"/>
          <w:lang w:eastAsia="ru-RU"/>
        </w:rPr>
      </w:pPr>
      <w:r w:rsidRPr="00C52A67">
        <w:rPr>
          <w:rFonts w:ascii="Arial" w:eastAsia="Times New Roman" w:hAnsi="Arial" w:cs="Arial"/>
          <w:color w:val="333333"/>
          <w:sz w:val="24"/>
          <w:szCs w:val="24"/>
          <w:lang w:eastAsia="ru-RU"/>
        </w:rPr>
        <w:t xml:space="preserve">Законодательно установлено, что расчет остаточного ресурса обязателен для объектов </w:t>
      </w:r>
      <w:proofErr w:type="spellStart"/>
      <w:r w:rsidRPr="00C52A67">
        <w:rPr>
          <w:rFonts w:ascii="Arial" w:eastAsia="Times New Roman" w:hAnsi="Arial" w:cs="Arial"/>
          <w:color w:val="333333"/>
          <w:sz w:val="24"/>
          <w:szCs w:val="24"/>
          <w:lang w:eastAsia="ru-RU"/>
        </w:rPr>
        <w:t>подназорных</w:t>
      </w:r>
      <w:proofErr w:type="spellEnd"/>
      <w:r w:rsidRPr="00C52A67">
        <w:rPr>
          <w:rFonts w:ascii="Arial" w:eastAsia="Times New Roman" w:hAnsi="Arial" w:cs="Arial"/>
          <w:color w:val="333333"/>
          <w:sz w:val="24"/>
          <w:szCs w:val="24"/>
          <w:lang w:eastAsia="ru-RU"/>
        </w:rPr>
        <w:t xml:space="preserve"> </w:t>
      </w:r>
      <w:proofErr w:type="spellStart"/>
      <w:r w:rsidRPr="00C52A67">
        <w:rPr>
          <w:rFonts w:ascii="Arial" w:eastAsia="Times New Roman" w:hAnsi="Arial" w:cs="Arial"/>
          <w:color w:val="333333"/>
          <w:sz w:val="24"/>
          <w:szCs w:val="24"/>
          <w:lang w:eastAsia="ru-RU"/>
        </w:rPr>
        <w:t>Ростехнадзору</w:t>
      </w:r>
      <w:proofErr w:type="spellEnd"/>
      <w:r w:rsidRPr="00C52A67">
        <w:rPr>
          <w:rFonts w:ascii="Arial" w:eastAsia="Times New Roman" w:hAnsi="Arial" w:cs="Arial"/>
          <w:color w:val="333333"/>
          <w:sz w:val="24"/>
          <w:szCs w:val="24"/>
          <w:lang w:eastAsia="ru-RU"/>
        </w:rPr>
        <w:t xml:space="preserve"> (в составе экспертизы </w:t>
      </w:r>
      <w:proofErr w:type="spellStart"/>
      <w:r w:rsidRPr="00C52A67">
        <w:rPr>
          <w:rFonts w:ascii="Arial" w:eastAsia="Times New Roman" w:hAnsi="Arial" w:cs="Arial"/>
          <w:color w:val="333333"/>
          <w:sz w:val="24"/>
          <w:szCs w:val="24"/>
          <w:lang w:eastAsia="ru-RU"/>
        </w:rPr>
        <w:t>промбезопасности</w:t>
      </w:r>
      <w:proofErr w:type="spellEnd"/>
      <w:r w:rsidRPr="00C52A67">
        <w:rPr>
          <w:rFonts w:ascii="Arial" w:eastAsia="Times New Roman" w:hAnsi="Arial" w:cs="Arial"/>
          <w:color w:val="333333"/>
          <w:sz w:val="24"/>
          <w:szCs w:val="24"/>
          <w:lang w:eastAsia="ru-RU"/>
        </w:rPr>
        <w:t xml:space="preserve">), </w:t>
      </w:r>
      <w:r w:rsidRPr="00C52A67">
        <w:rPr>
          <w:rFonts w:ascii="Arial" w:eastAsia="Times New Roman" w:hAnsi="Arial" w:cs="Arial"/>
          <w:color w:val="333333"/>
          <w:sz w:val="24"/>
          <w:szCs w:val="24"/>
          <w:lang w:eastAsia="ru-RU"/>
        </w:rPr>
        <w:lastRenderedPageBreak/>
        <w:t>для иных технических устройств эта процедура не обязательна. Данное требование исходит из статьи 7 Федерального закона №116-ФЗ, в котором указанно:</w:t>
      </w:r>
    </w:p>
    <w:p w:rsidR="00C52A67" w:rsidRPr="00C52A67" w:rsidRDefault="00C52A67" w:rsidP="00C52A67">
      <w:pPr>
        <w:spacing w:before="100" w:beforeAutospacing="1" w:after="100" w:afterAutospacing="1" w:line="240" w:lineRule="auto"/>
        <w:rPr>
          <w:rFonts w:ascii="Arial" w:eastAsia="Times New Roman" w:hAnsi="Arial" w:cs="Arial"/>
          <w:color w:val="333333"/>
          <w:sz w:val="24"/>
          <w:szCs w:val="24"/>
          <w:lang w:eastAsia="ru-RU"/>
        </w:rPr>
      </w:pPr>
      <w:r w:rsidRPr="00C52A67">
        <w:rPr>
          <w:rFonts w:ascii="Arial" w:eastAsia="Times New Roman" w:hAnsi="Arial" w:cs="Arial"/>
          <w:color w:val="333333"/>
          <w:sz w:val="24"/>
          <w:szCs w:val="24"/>
          <w:lang w:eastAsia="ru-RU"/>
        </w:rPr>
        <w:t>Если техническим регламентом не установлена иная форма оценки соответствия технического устройства, применяемого на опасном производственном объекте, обязательным требованиям к такому техническому устройству, оно подлежит экспертизе промышленной безопасности:</w:t>
      </w:r>
    </w:p>
    <w:p w:rsidR="00C52A67" w:rsidRPr="00C52A67" w:rsidRDefault="00C52A67" w:rsidP="00C52A67">
      <w:pPr>
        <w:numPr>
          <w:ilvl w:val="0"/>
          <w:numId w:val="1"/>
        </w:numPr>
        <w:spacing w:before="100" w:beforeAutospacing="1" w:after="100" w:afterAutospacing="1" w:line="240" w:lineRule="auto"/>
        <w:rPr>
          <w:rFonts w:ascii="Arial" w:eastAsia="Times New Roman" w:hAnsi="Arial" w:cs="Arial"/>
          <w:color w:val="333333"/>
          <w:sz w:val="24"/>
          <w:szCs w:val="24"/>
          <w:lang w:eastAsia="ru-RU"/>
        </w:rPr>
      </w:pPr>
      <w:r w:rsidRPr="00C52A67">
        <w:rPr>
          <w:rFonts w:ascii="Arial" w:eastAsia="Times New Roman" w:hAnsi="Arial" w:cs="Arial"/>
          <w:color w:val="333333"/>
          <w:sz w:val="24"/>
          <w:szCs w:val="24"/>
          <w:lang w:eastAsia="ru-RU"/>
        </w:rPr>
        <w:t>по истечении срока службы или при превышении количества циклов нагрузки такого технического устройства, установленных его производителем;</w:t>
      </w:r>
    </w:p>
    <w:p w:rsidR="00C52A67" w:rsidRPr="00C52A67" w:rsidRDefault="00C52A67" w:rsidP="00C52A67">
      <w:pPr>
        <w:numPr>
          <w:ilvl w:val="0"/>
          <w:numId w:val="1"/>
        </w:numPr>
        <w:spacing w:before="100" w:beforeAutospacing="1" w:after="100" w:afterAutospacing="1" w:line="240" w:lineRule="auto"/>
        <w:rPr>
          <w:rFonts w:ascii="Arial" w:eastAsia="Times New Roman" w:hAnsi="Arial" w:cs="Arial"/>
          <w:color w:val="333333"/>
          <w:sz w:val="24"/>
          <w:szCs w:val="24"/>
          <w:lang w:eastAsia="ru-RU"/>
        </w:rPr>
      </w:pPr>
      <w:r w:rsidRPr="00C52A67">
        <w:rPr>
          <w:rFonts w:ascii="Arial" w:eastAsia="Times New Roman" w:hAnsi="Arial" w:cs="Arial"/>
          <w:color w:val="333333"/>
          <w:sz w:val="24"/>
          <w:szCs w:val="24"/>
          <w:lang w:eastAsia="ru-RU"/>
        </w:rPr>
        <w:t>при отсутствии в технической документации данных о сроке службы такого технического устройства, если фактический срок его службы превышает двадцать лет;</w:t>
      </w:r>
    </w:p>
    <w:p w:rsidR="00C52A67" w:rsidRPr="00C52A67" w:rsidRDefault="00C52A67" w:rsidP="00C52A67">
      <w:pPr>
        <w:spacing w:before="100" w:beforeAutospacing="1" w:after="100" w:afterAutospacing="1" w:line="240" w:lineRule="auto"/>
        <w:rPr>
          <w:rFonts w:ascii="Arial" w:eastAsia="Times New Roman" w:hAnsi="Arial" w:cs="Arial"/>
          <w:color w:val="333333"/>
          <w:sz w:val="24"/>
          <w:szCs w:val="24"/>
          <w:lang w:eastAsia="ru-RU"/>
        </w:rPr>
      </w:pPr>
      <w:r w:rsidRPr="00C52A67">
        <w:rPr>
          <w:rFonts w:ascii="Arial" w:eastAsia="Times New Roman" w:hAnsi="Arial" w:cs="Arial"/>
          <w:color w:val="333333"/>
          <w:sz w:val="24"/>
          <w:szCs w:val="24"/>
          <w:lang w:eastAsia="ru-RU"/>
        </w:rPr>
        <w:t xml:space="preserve">Напоминаем, что проведение расчета остаточного ресурса оборудования входит в экспертизу промышленной безопасности и является ее частью. В связи с тем, что законодательство можно толковать </w:t>
      </w:r>
      <w:proofErr w:type="gramStart"/>
      <w:r w:rsidRPr="00C52A67">
        <w:rPr>
          <w:rFonts w:ascii="Arial" w:eastAsia="Times New Roman" w:hAnsi="Arial" w:cs="Arial"/>
          <w:color w:val="333333"/>
          <w:sz w:val="24"/>
          <w:szCs w:val="24"/>
          <w:lang w:eastAsia="ru-RU"/>
        </w:rPr>
        <w:t>по разному</w:t>
      </w:r>
      <w:proofErr w:type="gramEnd"/>
      <w:r w:rsidRPr="00C52A67">
        <w:rPr>
          <w:rFonts w:ascii="Arial" w:eastAsia="Times New Roman" w:hAnsi="Arial" w:cs="Arial"/>
          <w:color w:val="333333"/>
          <w:sz w:val="24"/>
          <w:szCs w:val="24"/>
          <w:lang w:eastAsia="ru-RU"/>
        </w:rPr>
        <w:t xml:space="preserve">, попробуем разъяснить смысл данной статьи. На первый </w:t>
      </w:r>
      <w:proofErr w:type="gramStart"/>
      <w:r w:rsidRPr="00C52A67">
        <w:rPr>
          <w:rFonts w:ascii="Arial" w:eastAsia="Times New Roman" w:hAnsi="Arial" w:cs="Arial"/>
          <w:color w:val="333333"/>
          <w:sz w:val="24"/>
          <w:szCs w:val="24"/>
          <w:lang w:eastAsia="ru-RU"/>
        </w:rPr>
        <w:t>взгляд</w:t>
      </w:r>
      <w:proofErr w:type="gramEnd"/>
      <w:r w:rsidRPr="00C52A67">
        <w:rPr>
          <w:rFonts w:ascii="Arial" w:eastAsia="Times New Roman" w:hAnsi="Arial" w:cs="Arial"/>
          <w:color w:val="333333"/>
          <w:sz w:val="24"/>
          <w:szCs w:val="24"/>
          <w:lang w:eastAsia="ru-RU"/>
        </w:rPr>
        <w:t xml:space="preserve"> кажется, что если техническое устройство попадает под действие технического регламента, расчет остаточного ресурса проводить в выше указанных случаях не надо. Это не совсем верно по двум причинам:</w:t>
      </w:r>
    </w:p>
    <w:p w:rsidR="00C52A67" w:rsidRPr="00C52A67" w:rsidRDefault="00C52A67" w:rsidP="00C52A67">
      <w:pPr>
        <w:numPr>
          <w:ilvl w:val="0"/>
          <w:numId w:val="2"/>
        </w:numPr>
        <w:spacing w:before="100" w:beforeAutospacing="1" w:after="100" w:afterAutospacing="1" w:line="240" w:lineRule="auto"/>
        <w:rPr>
          <w:rFonts w:ascii="Arial" w:eastAsia="Times New Roman" w:hAnsi="Arial" w:cs="Arial"/>
          <w:color w:val="333333"/>
          <w:sz w:val="24"/>
          <w:szCs w:val="24"/>
          <w:lang w:eastAsia="ru-RU"/>
        </w:rPr>
      </w:pPr>
      <w:r w:rsidRPr="00C52A67">
        <w:rPr>
          <w:rFonts w:ascii="Arial" w:eastAsia="Times New Roman" w:hAnsi="Arial" w:cs="Arial"/>
          <w:color w:val="333333"/>
          <w:sz w:val="24"/>
          <w:szCs w:val="24"/>
          <w:lang w:eastAsia="ru-RU"/>
        </w:rPr>
        <w:t xml:space="preserve">Причина 1. Данный пункт распространяется только на новые технические устройства и имеющие сертификат в соответствии с техническим регламентом. </w:t>
      </w:r>
      <w:proofErr w:type="gramStart"/>
      <w:r w:rsidRPr="00C52A67">
        <w:rPr>
          <w:rFonts w:ascii="Arial" w:eastAsia="Times New Roman" w:hAnsi="Arial" w:cs="Arial"/>
          <w:color w:val="333333"/>
          <w:sz w:val="24"/>
          <w:szCs w:val="24"/>
          <w:lang w:eastAsia="ru-RU"/>
        </w:rPr>
        <w:t>Устройства</w:t>
      </w:r>
      <w:proofErr w:type="gramEnd"/>
      <w:r w:rsidRPr="00C52A67">
        <w:rPr>
          <w:rFonts w:ascii="Arial" w:eastAsia="Times New Roman" w:hAnsi="Arial" w:cs="Arial"/>
          <w:color w:val="333333"/>
          <w:sz w:val="24"/>
          <w:szCs w:val="24"/>
          <w:lang w:eastAsia="ru-RU"/>
        </w:rPr>
        <w:t xml:space="preserve"> бывшие в эксплуатации сертифицировать нельзя.</w:t>
      </w:r>
    </w:p>
    <w:p w:rsidR="00C52A67" w:rsidRPr="00C52A67" w:rsidRDefault="00C52A67" w:rsidP="00C52A67">
      <w:pPr>
        <w:numPr>
          <w:ilvl w:val="0"/>
          <w:numId w:val="2"/>
        </w:numPr>
        <w:spacing w:before="100" w:beforeAutospacing="1" w:after="100" w:afterAutospacing="1" w:line="240" w:lineRule="auto"/>
        <w:rPr>
          <w:rFonts w:ascii="Arial" w:eastAsia="Times New Roman" w:hAnsi="Arial" w:cs="Arial"/>
          <w:color w:val="333333"/>
          <w:sz w:val="24"/>
          <w:szCs w:val="24"/>
          <w:lang w:eastAsia="ru-RU"/>
        </w:rPr>
      </w:pPr>
      <w:r w:rsidRPr="00C52A67">
        <w:rPr>
          <w:rFonts w:ascii="Arial" w:eastAsia="Times New Roman" w:hAnsi="Arial" w:cs="Arial"/>
          <w:color w:val="333333"/>
          <w:sz w:val="24"/>
          <w:szCs w:val="24"/>
          <w:lang w:eastAsia="ru-RU"/>
        </w:rPr>
        <w:t xml:space="preserve">Причина 2. В технических регламентах не содержится иная форма оценки технических устройств по истечению нормативного срока эксплуатации, данные требования </w:t>
      </w:r>
      <w:proofErr w:type="spellStart"/>
      <w:r w:rsidRPr="00C52A67">
        <w:rPr>
          <w:rFonts w:ascii="Arial" w:eastAsia="Times New Roman" w:hAnsi="Arial" w:cs="Arial"/>
          <w:color w:val="333333"/>
          <w:sz w:val="24"/>
          <w:szCs w:val="24"/>
          <w:lang w:eastAsia="ru-RU"/>
        </w:rPr>
        <w:t>указанны</w:t>
      </w:r>
      <w:proofErr w:type="spellEnd"/>
      <w:r w:rsidRPr="00C52A67">
        <w:rPr>
          <w:rFonts w:ascii="Arial" w:eastAsia="Times New Roman" w:hAnsi="Arial" w:cs="Arial"/>
          <w:color w:val="333333"/>
          <w:sz w:val="24"/>
          <w:szCs w:val="24"/>
          <w:lang w:eastAsia="ru-RU"/>
        </w:rPr>
        <w:t xml:space="preserve"> во </w:t>
      </w:r>
      <w:proofErr w:type="spellStart"/>
      <w:r w:rsidRPr="00C52A67">
        <w:rPr>
          <w:rFonts w:ascii="Arial" w:eastAsia="Times New Roman" w:hAnsi="Arial" w:cs="Arial"/>
          <w:color w:val="333333"/>
          <w:sz w:val="24"/>
          <w:szCs w:val="24"/>
          <w:lang w:eastAsia="ru-RU"/>
        </w:rPr>
        <w:t>ФНиП</w:t>
      </w:r>
      <w:proofErr w:type="spellEnd"/>
      <w:r w:rsidRPr="00C52A67">
        <w:rPr>
          <w:rFonts w:ascii="Arial" w:eastAsia="Times New Roman" w:hAnsi="Arial" w:cs="Arial"/>
          <w:color w:val="333333"/>
          <w:sz w:val="24"/>
          <w:szCs w:val="24"/>
          <w:lang w:eastAsia="ru-RU"/>
        </w:rPr>
        <w:t>, РД, ПБ, ГОСТ и т.п. По этому, как только истечет нормативный срок эксплуатации или срок службы превысит 20 лет, то данным техническим устройствам нужно рассчитывать остаточный ресурс.</w:t>
      </w:r>
    </w:p>
    <w:p w:rsidR="00C52A67" w:rsidRPr="00C52A67" w:rsidRDefault="00C52A67" w:rsidP="00C52A67">
      <w:pPr>
        <w:spacing w:before="100" w:beforeAutospacing="1" w:after="100" w:afterAutospacing="1" w:line="240" w:lineRule="auto"/>
        <w:rPr>
          <w:rFonts w:ascii="Arial" w:eastAsia="Times New Roman" w:hAnsi="Arial" w:cs="Arial"/>
          <w:color w:val="333333"/>
          <w:sz w:val="24"/>
          <w:szCs w:val="24"/>
          <w:lang w:eastAsia="ru-RU"/>
        </w:rPr>
      </w:pPr>
      <w:r w:rsidRPr="00C52A67">
        <w:rPr>
          <w:rFonts w:ascii="Arial" w:eastAsia="Times New Roman" w:hAnsi="Arial" w:cs="Arial"/>
          <w:color w:val="333333"/>
          <w:sz w:val="24"/>
          <w:szCs w:val="24"/>
          <w:lang w:eastAsia="ru-RU"/>
        </w:rPr>
        <w:t xml:space="preserve">ВАЖНО: Технические устройства (оборудование) бывают </w:t>
      </w:r>
      <w:proofErr w:type="spellStart"/>
      <w:r w:rsidRPr="00C52A67">
        <w:rPr>
          <w:rFonts w:ascii="Arial" w:eastAsia="Times New Roman" w:hAnsi="Arial" w:cs="Arial"/>
          <w:color w:val="333333"/>
          <w:sz w:val="24"/>
          <w:szCs w:val="24"/>
          <w:lang w:eastAsia="ru-RU"/>
        </w:rPr>
        <w:t>подназорные</w:t>
      </w:r>
      <w:proofErr w:type="spellEnd"/>
      <w:r w:rsidRPr="00C52A67">
        <w:rPr>
          <w:rFonts w:ascii="Arial" w:eastAsia="Times New Roman" w:hAnsi="Arial" w:cs="Arial"/>
          <w:color w:val="333333"/>
          <w:sz w:val="24"/>
          <w:szCs w:val="24"/>
          <w:lang w:eastAsia="ru-RU"/>
        </w:rPr>
        <w:t xml:space="preserve"> и не </w:t>
      </w:r>
      <w:proofErr w:type="spellStart"/>
      <w:r w:rsidRPr="00C52A67">
        <w:rPr>
          <w:rFonts w:ascii="Arial" w:eastAsia="Times New Roman" w:hAnsi="Arial" w:cs="Arial"/>
          <w:color w:val="333333"/>
          <w:sz w:val="24"/>
          <w:szCs w:val="24"/>
          <w:lang w:eastAsia="ru-RU"/>
        </w:rPr>
        <w:t>подназорные</w:t>
      </w:r>
      <w:proofErr w:type="spellEnd"/>
      <w:r w:rsidRPr="00C52A67">
        <w:rPr>
          <w:rFonts w:ascii="Arial" w:eastAsia="Times New Roman" w:hAnsi="Arial" w:cs="Arial"/>
          <w:color w:val="333333"/>
          <w:sz w:val="24"/>
          <w:szCs w:val="24"/>
          <w:lang w:eastAsia="ru-RU"/>
        </w:rPr>
        <w:t xml:space="preserve"> </w:t>
      </w:r>
      <w:proofErr w:type="spellStart"/>
      <w:r w:rsidRPr="00C52A67">
        <w:rPr>
          <w:rFonts w:ascii="Arial" w:eastAsia="Times New Roman" w:hAnsi="Arial" w:cs="Arial"/>
          <w:color w:val="333333"/>
          <w:sz w:val="24"/>
          <w:szCs w:val="24"/>
          <w:lang w:eastAsia="ru-RU"/>
        </w:rPr>
        <w:t>Ростехнадзору</w:t>
      </w:r>
      <w:proofErr w:type="spellEnd"/>
      <w:r w:rsidRPr="00C52A67">
        <w:rPr>
          <w:rFonts w:ascii="Arial" w:eastAsia="Times New Roman" w:hAnsi="Arial" w:cs="Arial"/>
          <w:color w:val="333333"/>
          <w:sz w:val="24"/>
          <w:szCs w:val="24"/>
          <w:lang w:eastAsia="ru-RU"/>
        </w:rPr>
        <w:t>. В случае</w:t>
      </w:r>
      <w:proofErr w:type="gramStart"/>
      <w:r w:rsidRPr="00C52A67">
        <w:rPr>
          <w:rFonts w:ascii="Arial" w:eastAsia="Times New Roman" w:hAnsi="Arial" w:cs="Arial"/>
          <w:color w:val="333333"/>
          <w:sz w:val="24"/>
          <w:szCs w:val="24"/>
          <w:lang w:eastAsia="ru-RU"/>
        </w:rPr>
        <w:t>,</w:t>
      </w:r>
      <w:proofErr w:type="gramEnd"/>
      <w:r w:rsidRPr="00C52A67">
        <w:rPr>
          <w:rFonts w:ascii="Arial" w:eastAsia="Times New Roman" w:hAnsi="Arial" w:cs="Arial"/>
          <w:color w:val="333333"/>
          <w:sz w:val="24"/>
          <w:szCs w:val="24"/>
          <w:lang w:eastAsia="ru-RU"/>
        </w:rPr>
        <w:t xml:space="preserve"> если оборудование поднадзорно </w:t>
      </w:r>
      <w:proofErr w:type="spellStart"/>
      <w:r w:rsidRPr="00C52A67">
        <w:rPr>
          <w:rFonts w:ascii="Arial" w:eastAsia="Times New Roman" w:hAnsi="Arial" w:cs="Arial"/>
          <w:color w:val="333333"/>
          <w:sz w:val="24"/>
          <w:szCs w:val="24"/>
          <w:lang w:eastAsia="ru-RU"/>
        </w:rPr>
        <w:t>Ростехнадзору</w:t>
      </w:r>
      <w:proofErr w:type="spellEnd"/>
      <w:r w:rsidRPr="00C52A67">
        <w:rPr>
          <w:rFonts w:ascii="Arial" w:eastAsia="Times New Roman" w:hAnsi="Arial" w:cs="Arial"/>
          <w:color w:val="333333"/>
          <w:sz w:val="24"/>
          <w:szCs w:val="24"/>
          <w:lang w:eastAsia="ru-RU"/>
        </w:rPr>
        <w:t>, то провести расчет остаточного ресурса недостаточно. В этом случае проводится экспертиза промышленной безопасности с целью продления нормативного срока эксплуатации оборудования, в которую будет входить расчет остаточного ресурса.</w:t>
      </w:r>
    </w:p>
    <w:p w:rsidR="00C52A67" w:rsidRPr="00C52A67" w:rsidRDefault="00C52A67" w:rsidP="00C52A67">
      <w:pPr>
        <w:spacing w:before="225" w:after="225" w:line="240" w:lineRule="auto"/>
        <w:jc w:val="center"/>
        <w:outlineLvl w:val="2"/>
        <w:rPr>
          <w:rFonts w:ascii="Arial" w:eastAsia="Times New Roman" w:hAnsi="Arial" w:cs="Arial"/>
          <w:b/>
          <w:bCs/>
          <w:caps/>
          <w:color w:val="333333"/>
          <w:sz w:val="30"/>
          <w:szCs w:val="30"/>
          <w:lang w:eastAsia="ru-RU"/>
        </w:rPr>
      </w:pPr>
      <w:r w:rsidRPr="00C52A67">
        <w:rPr>
          <w:rFonts w:ascii="Arial" w:eastAsia="Times New Roman" w:hAnsi="Arial" w:cs="Arial"/>
          <w:b/>
          <w:bCs/>
          <w:caps/>
          <w:color w:val="333333"/>
          <w:sz w:val="30"/>
          <w:szCs w:val="30"/>
          <w:lang w:eastAsia="ru-RU"/>
        </w:rPr>
        <w:t>КАКИЕ ТЕХНИЧЕСКИЕ УСТРОЙСТВА ПОДНАЗОРНЫ РОСТЕХНАДЗОРУ</w:t>
      </w:r>
    </w:p>
    <w:p w:rsidR="00C52A67" w:rsidRPr="00C52A67" w:rsidRDefault="00C52A67" w:rsidP="00C52A67">
      <w:pPr>
        <w:spacing w:before="100" w:beforeAutospacing="1" w:after="100" w:afterAutospacing="1" w:line="240" w:lineRule="auto"/>
        <w:rPr>
          <w:rFonts w:ascii="Arial" w:eastAsia="Times New Roman" w:hAnsi="Arial" w:cs="Arial"/>
          <w:color w:val="333333"/>
          <w:sz w:val="24"/>
          <w:szCs w:val="24"/>
          <w:lang w:eastAsia="ru-RU"/>
        </w:rPr>
      </w:pPr>
      <w:proofErr w:type="gramStart"/>
      <w:r w:rsidRPr="00C52A67">
        <w:rPr>
          <w:rFonts w:ascii="Arial" w:eastAsia="Times New Roman" w:hAnsi="Arial" w:cs="Arial"/>
          <w:color w:val="333333"/>
          <w:sz w:val="24"/>
          <w:szCs w:val="24"/>
          <w:lang w:eastAsia="ru-RU"/>
        </w:rPr>
        <w:t>Основным законом, регулирующим деятельность в области промышленной безопасности является</w:t>
      </w:r>
      <w:proofErr w:type="gramEnd"/>
      <w:r w:rsidRPr="00C52A67">
        <w:rPr>
          <w:rFonts w:ascii="Arial" w:eastAsia="Times New Roman" w:hAnsi="Arial" w:cs="Arial"/>
          <w:color w:val="333333"/>
          <w:sz w:val="24"/>
          <w:szCs w:val="24"/>
          <w:lang w:eastAsia="ru-RU"/>
        </w:rPr>
        <w:t xml:space="preserve"> Федеральный закон №116-ФЗ, который касается только опасных производственных объектов. Если ваш объект не попадает под действие Федерального закона №116-ФЗ и отсутствуют опасные производственные объекты, то поднадзорного оборудования у вас нет.</w:t>
      </w:r>
    </w:p>
    <w:p w:rsidR="00C52A67" w:rsidRPr="00C52A67" w:rsidRDefault="00C52A67" w:rsidP="00C52A67">
      <w:pPr>
        <w:spacing w:before="100" w:beforeAutospacing="1" w:after="100" w:afterAutospacing="1" w:line="240" w:lineRule="auto"/>
        <w:rPr>
          <w:rFonts w:ascii="Arial" w:eastAsia="Times New Roman" w:hAnsi="Arial" w:cs="Arial"/>
          <w:color w:val="333333"/>
          <w:sz w:val="24"/>
          <w:szCs w:val="24"/>
          <w:lang w:eastAsia="ru-RU"/>
        </w:rPr>
      </w:pPr>
      <w:r w:rsidRPr="00C52A67">
        <w:rPr>
          <w:rFonts w:ascii="Arial" w:eastAsia="Times New Roman" w:hAnsi="Arial" w:cs="Arial"/>
          <w:color w:val="333333"/>
          <w:sz w:val="24"/>
          <w:szCs w:val="24"/>
          <w:lang w:eastAsia="ru-RU"/>
        </w:rPr>
        <w:t xml:space="preserve">В случаях, когда вы имеете опасный производственный объект, необходимо понять имеет или не имеет признак опасности техническое устройство, входящее </w:t>
      </w:r>
      <w:r w:rsidRPr="00C52A67">
        <w:rPr>
          <w:rFonts w:ascii="Arial" w:eastAsia="Times New Roman" w:hAnsi="Arial" w:cs="Arial"/>
          <w:color w:val="333333"/>
          <w:sz w:val="24"/>
          <w:szCs w:val="24"/>
          <w:lang w:eastAsia="ru-RU"/>
        </w:rPr>
        <w:lastRenderedPageBreak/>
        <w:t>в состав данного объекта. Нормативных актов в этой области много, поэтому приведем алгоритм, по которому можно определить поднадзорно техническое устройство или не поднадзорно.</w:t>
      </w:r>
    </w:p>
    <w:p w:rsidR="00C52A67" w:rsidRPr="00C52A67" w:rsidRDefault="00C52A67" w:rsidP="00C52A67">
      <w:pPr>
        <w:numPr>
          <w:ilvl w:val="0"/>
          <w:numId w:val="3"/>
        </w:numPr>
        <w:spacing w:before="100" w:beforeAutospacing="1" w:after="100" w:afterAutospacing="1" w:line="240" w:lineRule="auto"/>
        <w:rPr>
          <w:rFonts w:ascii="Arial" w:eastAsia="Times New Roman" w:hAnsi="Arial" w:cs="Arial"/>
          <w:color w:val="333333"/>
          <w:sz w:val="24"/>
          <w:szCs w:val="24"/>
          <w:lang w:eastAsia="ru-RU"/>
        </w:rPr>
      </w:pPr>
      <w:r w:rsidRPr="00C52A67">
        <w:rPr>
          <w:rFonts w:ascii="Arial" w:eastAsia="Times New Roman" w:hAnsi="Arial" w:cs="Arial"/>
          <w:color w:val="333333"/>
          <w:sz w:val="24"/>
          <w:szCs w:val="24"/>
          <w:lang w:eastAsia="ru-RU"/>
        </w:rPr>
        <w:t>Этап 1. Найдите параметры технического устройства (давление, температура, среда, грузоподъемность, тип). Данные параметры содержатся в паспорте технического устройства;</w:t>
      </w:r>
    </w:p>
    <w:p w:rsidR="00C52A67" w:rsidRPr="00C52A67" w:rsidRDefault="00C52A67" w:rsidP="00C52A67">
      <w:pPr>
        <w:numPr>
          <w:ilvl w:val="0"/>
          <w:numId w:val="3"/>
        </w:numPr>
        <w:spacing w:before="100" w:beforeAutospacing="1" w:after="100" w:afterAutospacing="1" w:line="240" w:lineRule="auto"/>
        <w:rPr>
          <w:rFonts w:ascii="Arial" w:eastAsia="Times New Roman" w:hAnsi="Arial" w:cs="Arial"/>
          <w:color w:val="333333"/>
          <w:sz w:val="24"/>
          <w:szCs w:val="24"/>
          <w:lang w:eastAsia="ru-RU"/>
        </w:rPr>
      </w:pPr>
      <w:r w:rsidRPr="00C52A67">
        <w:rPr>
          <w:rFonts w:ascii="Arial" w:eastAsia="Times New Roman" w:hAnsi="Arial" w:cs="Arial"/>
          <w:color w:val="333333"/>
          <w:sz w:val="24"/>
          <w:szCs w:val="24"/>
          <w:lang w:eastAsia="ru-RU"/>
        </w:rPr>
        <w:t xml:space="preserve">Этап 2. Найдите Федеральные нормы и правила в области промышленной безопасности (далее </w:t>
      </w:r>
      <w:proofErr w:type="spellStart"/>
      <w:r w:rsidRPr="00C52A67">
        <w:rPr>
          <w:rFonts w:ascii="Arial" w:eastAsia="Times New Roman" w:hAnsi="Arial" w:cs="Arial"/>
          <w:color w:val="333333"/>
          <w:sz w:val="24"/>
          <w:szCs w:val="24"/>
          <w:lang w:eastAsia="ru-RU"/>
        </w:rPr>
        <w:t>ФНиП</w:t>
      </w:r>
      <w:proofErr w:type="spellEnd"/>
      <w:r w:rsidRPr="00C52A67">
        <w:rPr>
          <w:rFonts w:ascii="Arial" w:eastAsia="Times New Roman" w:hAnsi="Arial" w:cs="Arial"/>
          <w:color w:val="333333"/>
          <w:sz w:val="24"/>
          <w:szCs w:val="24"/>
          <w:lang w:eastAsia="ru-RU"/>
        </w:rPr>
        <w:t xml:space="preserve"> ПБ), регламентирующие эксплуатацию данного технического устройства;</w:t>
      </w:r>
    </w:p>
    <w:p w:rsidR="00C52A67" w:rsidRPr="00C52A67" w:rsidRDefault="00C52A67" w:rsidP="00C52A67">
      <w:pPr>
        <w:numPr>
          <w:ilvl w:val="0"/>
          <w:numId w:val="3"/>
        </w:numPr>
        <w:spacing w:before="100" w:beforeAutospacing="1" w:after="100" w:afterAutospacing="1" w:line="240" w:lineRule="auto"/>
        <w:rPr>
          <w:rFonts w:ascii="Arial" w:eastAsia="Times New Roman" w:hAnsi="Arial" w:cs="Arial"/>
          <w:color w:val="333333"/>
          <w:sz w:val="24"/>
          <w:szCs w:val="24"/>
          <w:lang w:eastAsia="ru-RU"/>
        </w:rPr>
      </w:pPr>
      <w:r w:rsidRPr="00C52A67">
        <w:rPr>
          <w:rFonts w:ascii="Arial" w:eastAsia="Times New Roman" w:hAnsi="Arial" w:cs="Arial"/>
          <w:color w:val="333333"/>
          <w:sz w:val="24"/>
          <w:szCs w:val="24"/>
          <w:lang w:eastAsia="ru-RU"/>
        </w:rPr>
        <w:t xml:space="preserve">Этап 3. </w:t>
      </w:r>
      <w:proofErr w:type="gramStart"/>
      <w:r w:rsidRPr="00C52A67">
        <w:rPr>
          <w:rFonts w:ascii="Arial" w:eastAsia="Times New Roman" w:hAnsi="Arial" w:cs="Arial"/>
          <w:color w:val="333333"/>
          <w:sz w:val="24"/>
          <w:szCs w:val="24"/>
          <w:lang w:eastAsia="ru-RU"/>
        </w:rPr>
        <w:t xml:space="preserve">Определите, попадает ли техническое устройства под действие данных </w:t>
      </w:r>
      <w:proofErr w:type="spellStart"/>
      <w:r w:rsidRPr="00C52A67">
        <w:rPr>
          <w:rFonts w:ascii="Arial" w:eastAsia="Times New Roman" w:hAnsi="Arial" w:cs="Arial"/>
          <w:color w:val="333333"/>
          <w:sz w:val="24"/>
          <w:szCs w:val="24"/>
          <w:lang w:eastAsia="ru-RU"/>
        </w:rPr>
        <w:t>ФНиП</w:t>
      </w:r>
      <w:proofErr w:type="spellEnd"/>
      <w:r w:rsidRPr="00C52A67">
        <w:rPr>
          <w:rFonts w:ascii="Arial" w:eastAsia="Times New Roman" w:hAnsi="Arial" w:cs="Arial"/>
          <w:color w:val="333333"/>
          <w:sz w:val="24"/>
          <w:szCs w:val="24"/>
          <w:lang w:eastAsia="ru-RU"/>
        </w:rPr>
        <w:t xml:space="preserve"> ПБ.</w:t>
      </w:r>
      <w:proofErr w:type="gramEnd"/>
      <w:r w:rsidRPr="00C52A67">
        <w:rPr>
          <w:rFonts w:ascii="Arial" w:eastAsia="Times New Roman" w:hAnsi="Arial" w:cs="Arial"/>
          <w:color w:val="333333"/>
          <w:sz w:val="24"/>
          <w:szCs w:val="24"/>
          <w:lang w:eastAsia="ru-RU"/>
        </w:rPr>
        <w:t xml:space="preserve"> В данных нормативных правовых актах четко </w:t>
      </w:r>
      <w:proofErr w:type="gramStart"/>
      <w:r w:rsidRPr="00C52A67">
        <w:rPr>
          <w:rFonts w:ascii="Arial" w:eastAsia="Times New Roman" w:hAnsi="Arial" w:cs="Arial"/>
          <w:color w:val="333333"/>
          <w:sz w:val="24"/>
          <w:szCs w:val="24"/>
          <w:lang w:eastAsia="ru-RU"/>
        </w:rPr>
        <w:t>указано</w:t>
      </w:r>
      <w:proofErr w:type="gramEnd"/>
      <w:r w:rsidRPr="00C52A67">
        <w:rPr>
          <w:rFonts w:ascii="Arial" w:eastAsia="Times New Roman" w:hAnsi="Arial" w:cs="Arial"/>
          <w:color w:val="333333"/>
          <w:sz w:val="24"/>
          <w:szCs w:val="24"/>
          <w:lang w:eastAsia="ru-RU"/>
        </w:rPr>
        <w:t xml:space="preserve"> на что распространяется данный нормативный акт, а на что не распространяется. Если техническое устройство входит в список исключений, то устройство не поднадзорно;</w:t>
      </w:r>
      <w:r w:rsidRPr="00C52A67">
        <w:rPr>
          <w:rFonts w:ascii="Arial" w:eastAsia="Times New Roman" w:hAnsi="Arial" w:cs="Arial"/>
          <w:color w:val="333333"/>
          <w:sz w:val="24"/>
          <w:szCs w:val="24"/>
          <w:lang w:eastAsia="ru-RU"/>
        </w:rPr>
        <w:br/>
        <w:t xml:space="preserve">Пример: Статья 2, 3 и 4 </w:t>
      </w:r>
      <w:proofErr w:type="spellStart"/>
      <w:r w:rsidRPr="00C52A67">
        <w:rPr>
          <w:rFonts w:ascii="Arial" w:eastAsia="Times New Roman" w:hAnsi="Arial" w:cs="Arial"/>
          <w:color w:val="333333"/>
          <w:sz w:val="24"/>
          <w:szCs w:val="24"/>
          <w:lang w:eastAsia="ru-RU"/>
        </w:rPr>
        <w:t>ФНиП</w:t>
      </w:r>
      <w:proofErr w:type="spellEnd"/>
      <w:r w:rsidRPr="00C52A67">
        <w:rPr>
          <w:rFonts w:ascii="Arial" w:eastAsia="Times New Roman" w:hAnsi="Arial" w:cs="Arial"/>
          <w:color w:val="333333"/>
          <w:sz w:val="24"/>
          <w:szCs w:val="24"/>
          <w:lang w:eastAsia="ru-RU"/>
        </w:rPr>
        <w:t xml:space="preserve"> ПБ "Правила промышленной безопасности опасных производственных объектов, на которых используется оборудование, работающее под избыточным давлением".</w:t>
      </w:r>
    </w:p>
    <w:p w:rsidR="00C52A67" w:rsidRPr="00C52A67" w:rsidRDefault="00C52A67" w:rsidP="00C52A67">
      <w:pPr>
        <w:numPr>
          <w:ilvl w:val="0"/>
          <w:numId w:val="3"/>
        </w:numPr>
        <w:spacing w:before="100" w:beforeAutospacing="1" w:after="100" w:afterAutospacing="1" w:line="240" w:lineRule="auto"/>
        <w:rPr>
          <w:rFonts w:ascii="Arial" w:eastAsia="Times New Roman" w:hAnsi="Arial" w:cs="Arial"/>
          <w:color w:val="333333"/>
          <w:sz w:val="24"/>
          <w:szCs w:val="24"/>
          <w:lang w:eastAsia="ru-RU"/>
        </w:rPr>
      </w:pPr>
      <w:r w:rsidRPr="00C52A67">
        <w:rPr>
          <w:rFonts w:ascii="Arial" w:eastAsia="Times New Roman" w:hAnsi="Arial" w:cs="Arial"/>
          <w:color w:val="333333"/>
          <w:sz w:val="24"/>
          <w:szCs w:val="24"/>
          <w:lang w:eastAsia="ru-RU"/>
        </w:rPr>
        <w:t xml:space="preserve">Этап 4. Найдите во </w:t>
      </w:r>
      <w:proofErr w:type="spellStart"/>
      <w:r w:rsidRPr="00C52A67">
        <w:rPr>
          <w:rFonts w:ascii="Arial" w:eastAsia="Times New Roman" w:hAnsi="Arial" w:cs="Arial"/>
          <w:color w:val="333333"/>
          <w:sz w:val="24"/>
          <w:szCs w:val="24"/>
          <w:lang w:eastAsia="ru-RU"/>
        </w:rPr>
        <w:t>ФНиП</w:t>
      </w:r>
      <w:proofErr w:type="spellEnd"/>
      <w:r w:rsidRPr="00C52A67">
        <w:rPr>
          <w:rFonts w:ascii="Arial" w:eastAsia="Times New Roman" w:hAnsi="Arial" w:cs="Arial"/>
          <w:color w:val="333333"/>
          <w:sz w:val="24"/>
          <w:szCs w:val="24"/>
          <w:lang w:eastAsia="ru-RU"/>
        </w:rPr>
        <w:t xml:space="preserve"> ПБ раздел </w:t>
      </w:r>
      <w:proofErr w:type="gramStart"/>
      <w:r w:rsidRPr="00C52A67">
        <w:rPr>
          <w:rFonts w:ascii="Arial" w:eastAsia="Times New Roman" w:hAnsi="Arial" w:cs="Arial"/>
          <w:color w:val="333333"/>
          <w:sz w:val="24"/>
          <w:szCs w:val="24"/>
          <w:lang w:eastAsia="ru-RU"/>
        </w:rPr>
        <w:t>и(</w:t>
      </w:r>
      <w:proofErr w:type="gramEnd"/>
      <w:r w:rsidRPr="00C52A67">
        <w:rPr>
          <w:rFonts w:ascii="Arial" w:eastAsia="Times New Roman" w:hAnsi="Arial" w:cs="Arial"/>
          <w:color w:val="333333"/>
          <w:sz w:val="24"/>
          <w:szCs w:val="24"/>
          <w:lang w:eastAsia="ru-RU"/>
        </w:rPr>
        <w:t xml:space="preserve">или) пункт по постановке на учет данного типа технических устройств. В данном разделе может содержаться следующая информация "Не подлежат учету в органах Федеральной службы по экологическому, технологическому и атомному надзору следующие...", ваше техническое устройство может оказаться в этом списке. Данный пункт может отсутствовать во </w:t>
      </w:r>
      <w:proofErr w:type="spellStart"/>
      <w:r w:rsidRPr="00C52A67">
        <w:rPr>
          <w:rFonts w:ascii="Arial" w:eastAsia="Times New Roman" w:hAnsi="Arial" w:cs="Arial"/>
          <w:color w:val="333333"/>
          <w:sz w:val="24"/>
          <w:szCs w:val="24"/>
          <w:lang w:eastAsia="ru-RU"/>
        </w:rPr>
        <w:t>ФНиП</w:t>
      </w:r>
      <w:proofErr w:type="spellEnd"/>
      <w:r w:rsidRPr="00C52A67">
        <w:rPr>
          <w:rFonts w:ascii="Arial" w:eastAsia="Times New Roman" w:hAnsi="Arial" w:cs="Arial"/>
          <w:color w:val="333333"/>
          <w:sz w:val="24"/>
          <w:szCs w:val="24"/>
          <w:lang w:eastAsia="ru-RU"/>
        </w:rPr>
        <w:t xml:space="preserve"> ПБ.</w:t>
      </w:r>
      <w:r w:rsidRPr="00C52A67">
        <w:rPr>
          <w:rFonts w:ascii="Arial" w:eastAsia="Times New Roman" w:hAnsi="Arial" w:cs="Arial"/>
          <w:color w:val="333333"/>
          <w:sz w:val="24"/>
          <w:szCs w:val="24"/>
          <w:lang w:eastAsia="ru-RU"/>
        </w:rPr>
        <w:br/>
        <w:t>Пример: Статья 148 "</w:t>
      </w:r>
      <w:proofErr w:type="spellStart"/>
      <w:r w:rsidRPr="00C52A67">
        <w:rPr>
          <w:rFonts w:ascii="Arial" w:eastAsia="Times New Roman" w:hAnsi="Arial" w:cs="Arial"/>
          <w:color w:val="333333"/>
          <w:sz w:val="24"/>
          <w:szCs w:val="24"/>
          <w:lang w:eastAsia="ru-RU"/>
        </w:rPr>
        <w:t>ФНиП</w:t>
      </w:r>
      <w:proofErr w:type="spellEnd"/>
      <w:r w:rsidRPr="00C52A67">
        <w:rPr>
          <w:rFonts w:ascii="Arial" w:eastAsia="Times New Roman" w:hAnsi="Arial" w:cs="Arial"/>
          <w:color w:val="333333"/>
          <w:sz w:val="24"/>
          <w:szCs w:val="24"/>
          <w:lang w:eastAsia="ru-RU"/>
        </w:rPr>
        <w:t xml:space="preserve"> ПБ "Правила безопасности опасных производственных объектов, на которых используются подъемные сооружения".</w:t>
      </w:r>
    </w:p>
    <w:p w:rsidR="00C52A67" w:rsidRPr="00C52A67" w:rsidRDefault="00C52A67" w:rsidP="00C52A67">
      <w:pPr>
        <w:spacing w:before="100" w:beforeAutospacing="1" w:after="100" w:afterAutospacing="1" w:line="240" w:lineRule="auto"/>
        <w:rPr>
          <w:rFonts w:ascii="Arial" w:eastAsia="Times New Roman" w:hAnsi="Arial" w:cs="Arial"/>
          <w:color w:val="333333"/>
          <w:sz w:val="24"/>
          <w:szCs w:val="24"/>
          <w:lang w:eastAsia="ru-RU"/>
        </w:rPr>
      </w:pPr>
      <w:r w:rsidRPr="00C52A67">
        <w:rPr>
          <w:rFonts w:ascii="Arial" w:eastAsia="Times New Roman" w:hAnsi="Arial" w:cs="Arial"/>
          <w:color w:val="333333"/>
          <w:sz w:val="24"/>
          <w:szCs w:val="24"/>
          <w:lang w:eastAsia="ru-RU"/>
        </w:rPr>
        <w:t xml:space="preserve">Вывод: Если ваше устройство по параметрам является </w:t>
      </w:r>
      <w:proofErr w:type="gramStart"/>
      <w:r w:rsidRPr="00C52A67">
        <w:rPr>
          <w:rFonts w:ascii="Arial" w:eastAsia="Times New Roman" w:hAnsi="Arial" w:cs="Arial"/>
          <w:color w:val="333333"/>
          <w:sz w:val="24"/>
          <w:szCs w:val="24"/>
          <w:lang w:eastAsia="ru-RU"/>
        </w:rPr>
        <w:t>опасным</w:t>
      </w:r>
      <w:proofErr w:type="gramEnd"/>
      <w:r w:rsidRPr="00C52A67">
        <w:rPr>
          <w:rFonts w:ascii="Arial" w:eastAsia="Times New Roman" w:hAnsi="Arial" w:cs="Arial"/>
          <w:color w:val="333333"/>
          <w:sz w:val="24"/>
          <w:szCs w:val="24"/>
          <w:lang w:eastAsia="ru-RU"/>
        </w:rPr>
        <w:t xml:space="preserve"> и оно не содержится в списке исключений, то устройство поднадзорно </w:t>
      </w:r>
      <w:proofErr w:type="spellStart"/>
      <w:r w:rsidRPr="00C52A67">
        <w:rPr>
          <w:rFonts w:ascii="Arial" w:eastAsia="Times New Roman" w:hAnsi="Arial" w:cs="Arial"/>
          <w:color w:val="333333"/>
          <w:sz w:val="24"/>
          <w:szCs w:val="24"/>
          <w:lang w:eastAsia="ru-RU"/>
        </w:rPr>
        <w:t>Ростехнадзору</w:t>
      </w:r>
      <w:proofErr w:type="spellEnd"/>
      <w:r w:rsidRPr="00C52A67">
        <w:rPr>
          <w:rFonts w:ascii="Arial" w:eastAsia="Times New Roman" w:hAnsi="Arial" w:cs="Arial"/>
          <w:color w:val="333333"/>
          <w:sz w:val="24"/>
          <w:szCs w:val="24"/>
          <w:lang w:eastAsia="ru-RU"/>
        </w:rPr>
        <w:t>. Рассчитывать остаточный ресурс необходимо в соответствии с нормативными актами в области промышленной безопасности.</w:t>
      </w:r>
    </w:p>
    <w:p w:rsidR="00C52A67" w:rsidRPr="00C52A67" w:rsidRDefault="00C52A67" w:rsidP="00C52A67">
      <w:pPr>
        <w:spacing w:before="100" w:beforeAutospacing="1" w:after="100" w:afterAutospacing="1" w:line="240" w:lineRule="auto"/>
        <w:rPr>
          <w:rFonts w:ascii="Arial" w:eastAsia="Times New Roman" w:hAnsi="Arial" w:cs="Arial"/>
          <w:color w:val="333333"/>
          <w:sz w:val="24"/>
          <w:szCs w:val="24"/>
          <w:lang w:eastAsia="ru-RU"/>
        </w:rPr>
      </w:pPr>
      <w:r w:rsidRPr="00C52A67">
        <w:rPr>
          <w:rFonts w:ascii="Arial" w:eastAsia="Times New Roman" w:hAnsi="Arial" w:cs="Arial"/>
          <w:color w:val="333333"/>
          <w:sz w:val="24"/>
          <w:szCs w:val="24"/>
          <w:lang w:eastAsia="ru-RU"/>
        </w:rPr>
        <w:t xml:space="preserve">Примечание: Газопроводы являются техническими устройствами, так считают в </w:t>
      </w:r>
      <w:proofErr w:type="spellStart"/>
      <w:r w:rsidRPr="00C52A67">
        <w:rPr>
          <w:rFonts w:ascii="Arial" w:eastAsia="Times New Roman" w:hAnsi="Arial" w:cs="Arial"/>
          <w:color w:val="333333"/>
          <w:sz w:val="24"/>
          <w:szCs w:val="24"/>
          <w:lang w:eastAsia="ru-RU"/>
        </w:rPr>
        <w:t>Ростехнадзоре</w:t>
      </w:r>
      <w:proofErr w:type="spellEnd"/>
      <w:r w:rsidRPr="00C52A67">
        <w:rPr>
          <w:rFonts w:ascii="Arial" w:eastAsia="Times New Roman" w:hAnsi="Arial" w:cs="Arial"/>
          <w:color w:val="333333"/>
          <w:sz w:val="24"/>
          <w:szCs w:val="24"/>
          <w:lang w:eastAsia="ru-RU"/>
        </w:rPr>
        <w:t>. Газопровод является опасным по давлению и обращению опасного вещества, при этом объем вещества не учитывается.</w:t>
      </w:r>
    </w:p>
    <w:p w:rsidR="00C52A67" w:rsidRPr="00C52A67" w:rsidRDefault="00C52A67" w:rsidP="00C52A67">
      <w:pPr>
        <w:spacing w:before="225" w:after="225" w:line="240" w:lineRule="auto"/>
        <w:jc w:val="center"/>
        <w:outlineLvl w:val="2"/>
        <w:rPr>
          <w:rFonts w:ascii="Arial" w:eastAsia="Times New Roman" w:hAnsi="Arial" w:cs="Arial"/>
          <w:b/>
          <w:bCs/>
          <w:caps/>
          <w:color w:val="333333"/>
          <w:sz w:val="30"/>
          <w:szCs w:val="30"/>
          <w:lang w:eastAsia="ru-RU"/>
        </w:rPr>
      </w:pPr>
      <w:r w:rsidRPr="00C52A67">
        <w:rPr>
          <w:rFonts w:ascii="Arial" w:eastAsia="Times New Roman" w:hAnsi="Arial" w:cs="Arial"/>
          <w:b/>
          <w:bCs/>
          <w:caps/>
          <w:color w:val="333333"/>
          <w:sz w:val="30"/>
          <w:szCs w:val="30"/>
          <w:lang w:eastAsia="ru-RU"/>
        </w:rPr>
        <w:t>КОГДА НАДО РАССЧИТЫВАТЬ ОСТАТОЧНЫЙ РЕСУРС ОБОРУДОВАНИЯ</w:t>
      </w:r>
    </w:p>
    <w:p w:rsidR="00C52A67" w:rsidRPr="00C52A67" w:rsidRDefault="00C52A67" w:rsidP="00C52A67">
      <w:pPr>
        <w:spacing w:before="100" w:beforeAutospacing="1" w:after="100" w:afterAutospacing="1" w:line="240" w:lineRule="auto"/>
        <w:rPr>
          <w:rFonts w:ascii="Arial" w:eastAsia="Times New Roman" w:hAnsi="Arial" w:cs="Arial"/>
          <w:color w:val="333333"/>
          <w:sz w:val="24"/>
          <w:szCs w:val="24"/>
          <w:lang w:eastAsia="ru-RU"/>
        </w:rPr>
      </w:pPr>
      <w:r w:rsidRPr="00C52A67">
        <w:rPr>
          <w:rFonts w:ascii="Arial" w:eastAsia="Times New Roman" w:hAnsi="Arial" w:cs="Arial"/>
          <w:color w:val="333333"/>
          <w:sz w:val="24"/>
          <w:szCs w:val="24"/>
          <w:lang w:eastAsia="ru-RU"/>
        </w:rPr>
        <w:t>Необходимость определения остаточного ресурса оборудования возникает при следующих обстоятельствах:</w:t>
      </w:r>
    </w:p>
    <w:p w:rsidR="00C52A67" w:rsidRPr="00C52A67" w:rsidRDefault="00C52A67" w:rsidP="00C52A67">
      <w:pPr>
        <w:spacing w:before="100" w:beforeAutospacing="1" w:after="100" w:afterAutospacing="1" w:line="240" w:lineRule="auto"/>
        <w:rPr>
          <w:rFonts w:ascii="Arial" w:eastAsia="Times New Roman" w:hAnsi="Arial" w:cs="Arial"/>
          <w:color w:val="333333"/>
          <w:sz w:val="24"/>
          <w:szCs w:val="24"/>
          <w:lang w:eastAsia="ru-RU"/>
        </w:rPr>
      </w:pPr>
      <w:r w:rsidRPr="00C52A67">
        <w:rPr>
          <w:rFonts w:ascii="Arial" w:eastAsia="Times New Roman" w:hAnsi="Arial" w:cs="Arial"/>
          <w:color w:val="333333"/>
          <w:sz w:val="24"/>
          <w:szCs w:val="24"/>
          <w:lang w:eastAsia="ru-RU"/>
        </w:rPr>
        <w:t>1. Продление нормативного срока службы оборудования.</w:t>
      </w:r>
    </w:p>
    <w:p w:rsidR="00C52A67" w:rsidRPr="00C52A67" w:rsidRDefault="00C52A67" w:rsidP="00C52A67">
      <w:pPr>
        <w:spacing w:before="100" w:beforeAutospacing="1" w:after="100" w:afterAutospacing="1" w:line="240" w:lineRule="auto"/>
        <w:rPr>
          <w:rFonts w:ascii="Arial" w:eastAsia="Times New Roman" w:hAnsi="Arial" w:cs="Arial"/>
          <w:color w:val="333333"/>
          <w:sz w:val="24"/>
          <w:szCs w:val="24"/>
          <w:lang w:eastAsia="ru-RU"/>
        </w:rPr>
      </w:pPr>
      <w:r w:rsidRPr="00C52A67">
        <w:rPr>
          <w:rFonts w:ascii="Arial" w:eastAsia="Times New Roman" w:hAnsi="Arial" w:cs="Arial"/>
          <w:color w:val="333333"/>
          <w:sz w:val="24"/>
          <w:szCs w:val="24"/>
          <w:lang w:eastAsia="ru-RU"/>
        </w:rPr>
        <w:t xml:space="preserve">В случае, когда технической документацией на оборудование (проектной, исполнительной и эксплуатационной) установлен нормативный срок безопасной эксплуатации, и данный срок подошел к концу, можно продлить нормативный срок безопасной эксплуатации, проведя расчет остаточного ресурса. Работы по продлению срока эксплуатации технических устройств (оборудования) рекомендуется планировать и проводить таким образом, чтобы соответствующее </w:t>
      </w:r>
      <w:r w:rsidRPr="00C52A67">
        <w:rPr>
          <w:rFonts w:ascii="Arial" w:eastAsia="Times New Roman" w:hAnsi="Arial" w:cs="Arial"/>
          <w:color w:val="333333"/>
          <w:sz w:val="24"/>
          <w:szCs w:val="24"/>
          <w:lang w:eastAsia="ru-RU"/>
        </w:rPr>
        <w:lastRenderedPageBreak/>
        <w:t>решение было принято до достижения ими нормативно установленного срока эксплуатации.</w:t>
      </w:r>
    </w:p>
    <w:p w:rsidR="00C52A67" w:rsidRPr="00C52A67" w:rsidRDefault="00C52A67" w:rsidP="00C52A67">
      <w:pPr>
        <w:spacing w:before="100" w:beforeAutospacing="1" w:after="100" w:afterAutospacing="1" w:line="240" w:lineRule="auto"/>
        <w:rPr>
          <w:rFonts w:ascii="Arial" w:eastAsia="Times New Roman" w:hAnsi="Arial" w:cs="Arial"/>
          <w:color w:val="333333"/>
          <w:sz w:val="24"/>
          <w:szCs w:val="24"/>
          <w:lang w:eastAsia="ru-RU"/>
        </w:rPr>
      </w:pPr>
      <w:r w:rsidRPr="00C52A67">
        <w:rPr>
          <w:rFonts w:ascii="Arial" w:eastAsia="Times New Roman" w:hAnsi="Arial" w:cs="Arial"/>
          <w:color w:val="333333"/>
          <w:sz w:val="24"/>
          <w:szCs w:val="24"/>
          <w:lang w:eastAsia="ru-RU"/>
        </w:rPr>
        <w:t xml:space="preserve">ВАЖНО: Если оборудование поднадзорно </w:t>
      </w:r>
      <w:proofErr w:type="spellStart"/>
      <w:r w:rsidRPr="00C52A67">
        <w:rPr>
          <w:rFonts w:ascii="Arial" w:eastAsia="Times New Roman" w:hAnsi="Arial" w:cs="Arial"/>
          <w:color w:val="333333"/>
          <w:sz w:val="24"/>
          <w:szCs w:val="24"/>
          <w:lang w:eastAsia="ru-RU"/>
        </w:rPr>
        <w:t>Ростехнадзору</w:t>
      </w:r>
      <w:proofErr w:type="spellEnd"/>
      <w:r w:rsidRPr="00C52A67">
        <w:rPr>
          <w:rFonts w:ascii="Arial" w:eastAsia="Times New Roman" w:hAnsi="Arial" w:cs="Arial"/>
          <w:color w:val="333333"/>
          <w:sz w:val="24"/>
          <w:szCs w:val="24"/>
          <w:lang w:eastAsia="ru-RU"/>
        </w:rPr>
        <w:t xml:space="preserve"> и в документации отсутствует нормативный срок эксплуатации, то нормативный срок эксплуатации устанавливается 20 лет.</w:t>
      </w:r>
    </w:p>
    <w:p w:rsidR="00C52A67" w:rsidRPr="00C52A67" w:rsidRDefault="00C52A67" w:rsidP="00C52A67">
      <w:pPr>
        <w:spacing w:before="100" w:beforeAutospacing="1" w:after="100" w:afterAutospacing="1" w:line="240" w:lineRule="auto"/>
        <w:rPr>
          <w:rFonts w:ascii="Arial" w:eastAsia="Times New Roman" w:hAnsi="Arial" w:cs="Arial"/>
          <w:color w:val="333333"/>
          <w:sz w:val="24"/>
          <w:szCs w:val="24"/>
          <w:lang w:eastAsia="ru-RU"/>
        </w:rPr>
      </w:pPr>
      <w:r w:rsidRPr="00C52A67">
        <w:rPr>
          <w:rFonts w:ascii="Arial" w:eastAsia="Times New Roman" w:hAnsi="Arial" w:cs="Arial"/>
          <w:color w:val="333333"/>
          <w:sz w:val="24"/>
          <w:szCs w:val="24"/>
          <w:lang w:eastAsia="ru-RU"/>
        </w:rPr>
        <w:t>2. Определение рыночной стоимости оборудования.</w:t>
      </w:r>
    </w:p>
    <w:p w:rsidR="00C52A67" w:rsidRPr="00C52A67" w:rsidRDefault="00C52A67" w:rsidP="00C52A67">
      <w:pPr>
        <w:spacing w:before="100" w:beforeAutospacing="1" w:after="100" w:afterAutospacing="1" w:line="240" w:lineRule="auto"/>
        <w:rPr>
          <w:rFonts w:ascii="Arial" w:eastAsia="Times New Roman" w:hAnsi="Arial" w:cs="Arial"/>
          <w:color w:val="333333"/>
          <w:sz w:val="24"/>
          <w:szCs w:val="24"/>
          <w:lang w:eastAsia="ru-RU"/>
        </w:rPr>
      </w:pPr>
      <w:r w:rsidRPr="00C52A67">
        <w:rPr>
          <w:rFonts w:ascii="Arial" w:eastAsia="Times New Roman" w:hAnsi="Arial" w:cs="Arial"/>
          <w:color w:val="333333"/>
          <w:sz w:val="24"/>
          <w:szCs w:val="24"/>
          <w:lang w:eastAsia="ru-RU"/>
        </w:rPr>
        <w:t>Когда необходимо проводить оценку стоимости оборудования, решает заинтересованное в данной оценке лицо. В данном случае, расчет остаточного ресурса может показать реальную картину состояния оборудования и возможных будущих трат. Расчет остаточного ресурса выявляет оборудование, которое не целесообразно использовать и ремонтировать. Необходимо подчеркнуть, что нормативный срок службы определяется при эксплуатации в определенных условиях и может не отражать фактического состояния оборудования.</w:t>
      </w:r>
    </w:p>
    <w:p w:rsidR="00C52A67" w:rsidRPr="00C52A67" w:rsidRDefault="00C52A67" w:rsidP="00C52A67">
      <w:pPr>
        <w:spacing w:before="100" w:beforeAutospacing="1" w:after="100" w:afterAutospacing="1" w:line="240" w:lineRule="auto"/>
        <w:rPr>
          <w:rFonts w:ascii="Arial" w:eastAsia="Times New Roman" w:hAnsi="Arial" w:cs="Arial"/>
          <w:color w:val="333333"/>
          <w:sz w:val="24"/>
          <w:szCs w:val="24"/>
          <w:lang w:eastAsia="ru-RU"/>
        </w:rPr>
      </w:pPr>
      <w:r w:rsidRPr="00C52A67">
        <w:rPr>
          <w:rFonts w:ascii="Arial" w:eastAsia="Times New Roman" w:hAnsi="Arial" w:cs="Arial"/>
          <w:color w:val="333333"/>
          <w:sz w:val="24"/>
          <w:szCs w:val="24"/>
          <w:lang w:eastAsia="ru-RU"/>
        </w:rPr>
        <w:t>В совокупности эксплуатация котлов в предельных режимах эксплуатации или с нарушениями (перегревом) приводит к значительному износу оборудования и росту амортизационные затраты. Это будет влиять на рыночную стоимость оборудования.</w:t>
      </w:r>
    </w:p>
    <w:p w:rsidR="00C52A67" w:rsidRPr="00C52A67" w:rsidRDefault="00C52A67" w:rsidP="00C52A67">
      <w:pPr>
        <w:spacing w:before="100" w:beforeAutospacing="1" w:after="100" w:afterAutospacing="1" w:line="240" w:lineRule="auto"/>
        <w:rPr>
          <w:rFonts w:ascii="Arial" w:eastAsia="Times New Roman" w:hAnsi="Arial" w:cs="Arial"/>
          <w:color w:val="333333"/>
          <w:sz w:val="24"/>
          <w:szCs w:val="24"/>
          <w:lang w:eastAsia="ru-RU"/>
        </w:rPr>
      </w:pPr>
      <w:r w:rsidRPr="00C52A67">
        <w:rPr>
          <w:rFonts w:ascii="Arial" w:eastAsia="Times New Roman" w:hAnsi="Arial" w:cs="Arial"/>
          <w:color w:val="333333"/>
          <w:sz w:val="24"/>
          <w:szCs w:val="24"/>
          <w:lang w:eastAsia="ru-RU"/>
        </w:rPr>
        <w:t>3. Использование оборудования в экстремальных условиях.</w:t>
      </w:r>
    </w:p>
    <w:p w:rsidR="00C52A67" w:rsidRPr="00C52A67" w:rsidRDefault="00C52A67" w:rsidP="00C52A67">
      <w:pPr>
        <w:spacing w:before="100" w:beforeAutospacing="1" w:after="100" w:afterAutospacing="1" w:line="240" w:lineRule="auto"/>
        <w:rPr>
          <w:rFonts w:ascii="Arial" w:eastAsia="Times New Roman" w:hAnsi="Arial" w:cs="Arial"/>
          <w:color w:val="333333"/>
          <w:sz w:val="24"/>
          <w:szCs w:val="24"/>
          <w:lang w:eastAsia="ru-RU"/>
        </w:rPr>
      </w:pPr>
      <w:r w:rsidRPr="00C52A67">
        <w:rPr>
          <w:rFonts w:ascii="Arial" w:eastAsia="Times New Roman" w:hAnsi="Arial" w:cs="Arial"/>
          <w:color w:val="333333"/>
          <w:sz w:val="24"/>
          <w:szCs w:val="24"/>
          <w:lang w:eastAsia="ru-RU"/>
        </w:rPr>
        <w:t>Производители оборудования указывают в документации, какие условия эксплуатации являются допустимыми. Если оборудование эксплуатируется за границами допустимых условий, происходит сверхнормативный износ оборудования, что уменьшает нормативный срок эксплуатации. Фактический износ оборудования и остаточный ресурс его можно определить, только, проведя расчет остаточного ресурса.</w:t>
      </w:r>
    </w:p>
    <w:p w:rsidR="00C52A67" w:rsidRPr="00C52A67" w:rsidRDefault="00C52A67" w:rsidP="00C52A67">
      <w:pPr>
        <w:spacing w:before="100" w:beforeAutospacing="1" w:after="100" w:afterAutospacing="1" w:line="240" w:lineRule="auto"/>
        <w:rPr>
          <w:rFonts w:ascii="Arial" w:eastAsia="Times New Roman" w:hAnsi="Arial" w:cs="Arial"/>
          <w:color w:val="333333"/>
          <w:sz w:val="24"/>
          <w:szCs w:val="24"/>
          <w:lang w:eastAsia="ru-RU"/>
        </w:rPr>
      </w:pPr>
      <w:r w:rsidRPr="00C52A67">
        <w:rPr>
          <w:rFonts w:ascii="Arial" w:eastAsia="Times New Roman" w:hAnsi="Arial" w:cs="Arial"/>
          <w:color w:val="333333"/>
          <w:sz w:val="24"/>
          <w:szCs w:val="24"/>
          <w:lang w:eastAsia="ru-RU"/>
        </w:rPr>
        <w:t xml:space="preserve">4. По требованию представителя </w:t>
      </w:r>
      <w:proofErr w:type="spellStart"/>
      <w:r w:rsidRPr="00C52A67">
        <w:rPr>
          <w:rFonts w:ascii="Arial" w:eastAsia="Times New Roman" w:hAnsi="Arial" w:cs="Arial"/>
          <w:color w:val="333333"/>
          <w:sz w:val="24"/>
          <w:szCs w:val="24"/>
          <w:lang w:eastAsia="ru-RU"/>
        </w:rPr>
        <w:t>Ростехнадзора</w:t>
      </w:r>
      <w:proofErr w:type="spellEnd"/>
      <w:r w:rsidRPr="00C52A67">
        <w:rPr>
          <w:rFonts w:ascii="Arial" w:eastAsia="Times New Roman" w:hAnsi="Arial" w:cs="Arial"/>
          <w:color w:val="333333"/>
          <w:sz w:val="24"/>
          <w:szCs w:val="24"/>
          <w:lang w:eastAsia="ru-RU"/>
        </w:rPr>
        <w:t>.</w:t>
      </w:r>
    </w:p>
    <w:p w:rsidR="00C52A67" w:rsidRPr="00C52A67" w:rsidRDefault="00C52A67" w:rsidP="00C52A67">
      <w:pPr>
        <w:spacing w:before="100" w:beforeAutospacing="1" w:after="100" w:afterAutospacing="1" w:line="240" w:lineRule="auto"/>
        <w:rPr>
          <w:rFonts w:ascii="Arial" w:eastAsia="Times New Roman" w:hAnsi="Arial" w:cs="Arial"/>
          <w:color w:val="333333"/>
          <w:sz w:val="24"/>
          <w:szCs w:val="24"/>
          <w:lang w:eastAsia="ru-RU"/>
        </w:rPr>
      </w:pPr>
      <w:r w:rsidRPr="00C52A67">
        <w:rPr>
          <w:rFonts w:ascii="Arial" w:eastAsia="Times New Roman" w:hAnsi="Arial" w:cs="Arial"/>
          <w:color w:val="333333"/>
          <w:sz w:val="24"/>
          <w:szCs w:val="24"/>
          <w:lang w:eastAsia="ru-RU"/>
        </w:rPr>
        <w:t xml:space="preserve">Представитель </w:t>
      </w:r>
      <w:proofErr w:type="spellStart"/>
      <w:r w:rsidRPr="00C52A67">
        <w:rPr>
          <w:rFonts w:ascii="Arial" w:eastAsia="Times New Roman" w:hAnsi="Arial" w:cs="Arial"/>
          <w:color w:val="333333"/>
          <w:sz w:val="24"/>
          <w:szCs w:val="24"/>
          <w:lang w:eastAsia="ru-RU"/>
        </w:rPr>
        <w:t>Ростехнадзора</w:t>
      </w:r>
      <w:proofErr w:type="spellEnd"/>
      <w:r w:rsidRPr="00C52A67">
        <w:rPr>
          <w:rFonts w:ascii="Arial" w:eastAsia="Times New Roman" w:hAnsi="Arial" w:cs="Arial"/>
          <w:color w:val="333333"/>
          <w:sz w:val="24"/>
          <w:szCs w:val="24"/>
          <w:lang w:eastAsia="ru-RU"/>
        </w:rPr>
        <w:t xml:space="preserve"> при проведении плановой или внеплановой проверки опасного производственного объекта, в соответствии с частью 1 статьи 9 Федерального закона №116-ФЗ имеет право выписать предписание </w:t>
      </w:r>
      <w:proofErr w:type="spellStart"/>
      <w:r w:rsidRPr="00C52A67">
        <w:rPr>
          <w:rFonts w:ascii="Arial" w:eastAsia="Times New Roman" w:hAnsi="Arial" w:cs="Arial"/>
          <w:color w:val="333333"/>
          <w:sz w:val="24"/>
          <w:szCs w:val="24"/>
          <w:lang w:eastAsia="ru-RU"/>
        </w:rPr>
        <w:t>Ростехнадзора</w:t>
      </w:r>
      <w:proofErr w:type="spellEnd"/>
      <w:r w:rsidRPr="00C52A67">
        <w:rPr>
          <w:rFonts w:ascii="Arial" w:eastAsia="Times New Roman" w:hAnsi="Arial" w:cs="Arial"/>
          <w:color w:val="333333"/>
          <w:sz w:val="24"/>
          <w:szCs w:val="24"/>
          <w:lang w:eastAsia="ru-RU"/>
        </w:rPr>
        <w:t xml:space="preserve">, которое обязывает провести экспертизу промышленной безопасности, </w:t>
      </w:r>
      <w:proofErr w:type="gramStart"/>
      <w:r w:rsidRPr="00C52A67">
        <w:rPr>
          <w:rFonts w:ascii="Arial" w:eastAsia="Times New Roman" w:hAnsi="Arial" w:cs="Arial"/>
          <w:color w:val="333333"/>
          <w:sz w:val="24"/>
          <w:szCs w:val="24"/>
          <w:lang w:eastAsia="ru-RU"/>
        </w:rPr>
        <w:t>а</w:t>
      </w:r>
      <w:proofErr w:type="gramEnd"/>
      <w:r w:rsidRPr="00C52A67">
        <w:rPr>
          <w:rFonts w:ascii="Arial" w:eastAsia="Times New Roman" w:hAnsi="Arial" w:cs="Arial"/>
          <w:color w:val="333333"/>
          <w:sz w:val="24"/>
          <w:szCs w:val="24"/>
          <w:lang w:eastAsia="ru-RU"/>
        </w:rPr>
        <w:t xml:space="preserve"> следовательно провести расчет остаточного ресурса. Решение принимается на основе визуальной и документарной проверки технического устройства.</w:t>
      </w:r>
    </w:p>
    <w:p w:rsidR="00C52A67" w:rsidRPr="00C52A67" w:rsidRDefault="00C52A67" w:rsidP="00C52A67">
      <w:pPr>
        <w:spacing w:before="100" w:beforeAutospacing="1" w:after="100" w:afterAutospacing="1" w:line="240" w:lineRule="auto"/>
        <w:rPr>
          <w:rFonts w:ascii="Arial" w:eastAsia="Times New Roman" w:hAnsi="Arial" w:cs="Arial"/>
          <w:color w:val="333333"/>
          <w:sz w:val="24"/>
          <w:szCs w:val="24"/>
          <w:lang w:eastAsia="ru-RU"/>
        </w:rPr>
      </w:pPr>
      <w:r w:rsidRPr="00C52A67">
        <w:rPr>
          <w:rFonts w:ascii="Arial" w:eastAsia="Times New Roman" w:hAnsi="Arial" w:cs="Arial"/>
          <w:color w:val="333333"/>
          <w:sz w:val="24"/>
          <w:szCs w:val="24"/>
          <w:lang w:eastAsia="ru-RU"/>
        </w:rPr>
        <w:t>5. В случае аварии и повреждения технического устройства.</w:t>
      </w:r>
    </w:p>
    <w:p w:rsidR="00C52A67" w:rsidRPr="00C52A67" w:rsidRDefault="00C52A67" w:rsidP="00C52A67">
      <w:pPr>
        <w:spacing w:before="100" w:beforeAutospacing="1" w:after="100" w:afterAutospacing="1" w:line="240" w:lineRule="auto"/>
        <w:rPr>
          <w:rFonts w:ascii="Arial" w:eastAsia="Times New Roman" w:hAnsi="Arial" w:cs="Arial"/>
          <w:color w:val="333333"/>
          <w:sz w:val="24"/>
          <w:szCs w:val="24"/>
          <w:lang w:eastAsia="ru-RU"/>
        </w:rPr>
      </w:pPr>
      <w:r w:rsidRPr="00C52A67">
        <w:rPr>
          <w:rFonts w:ascii="Arial" w:eastAsia="Times New Roman" w:hAnsi="Arial" w:cs="Arial"/>
          <w:color w:val="333333"/>
          <w:sz w:val="24"/>
          <w:szCs w:val="24"/>
          <w:lang w:eastAsia="ru-RU"/>
        </w:rPr>
        <w:t xml:space="preserve">Когда на опасном производственном объекте происходит авария и техническое устройство </w:t>
      </w:r>
      <w:proofErr w:type="gramStart"/>
      <w:r w:rsidRPr="00C52A67">
        <w:rPr>
          <w:rFonts w:ascii="Arial" w:eastAsia="Times New Roman" w:hAnsi="Arial" w:cs="Arial"/>
          <w:color w:val="333333"/>
          <w:sz w:val="24"/>
          <w:szCs w:val="24"/>
          <w:lang w:eastAsia="ru-RU"/>
        </w:rPr>
        <w:t>в следствии</w:t>
      </w:r>
      <w:proofErr w:type="gramEnd"/>
      <w:r w:rsidRPr="00C52A67">
        <w:rPr>
          <w:rFonts w:ascii="Arial" w:eastAsia="Times New Roman" w:hAnsi="Arial" w:cs="Arial"/>
          <w:color w:val="333333"/>
          <w:sz w:val="24"/>
          <w:szCs w:val="24"/>
          <w:lang w:eastAsia="ru-RU"/>
        </w:rPr>
        <w:t xml:space="preserve"> аварии было повреждено, требуется провести экспертизу промышленной безопасности, а следовательно провести расчет остаточного ресурса. Данная норма установлена пунктом 2 статьи 7 Федерального закона №116-ФЗ.</w:t>
      </w:r>
    </w:p>
    <w:p w:rsidR="00C52A67" w:rsidRPr="00C52A67" w:rsidRDefault="00C52A67" w:rsidP="00C52A67">
      <w:pPr>
        <w:spacing w:before="225" w:after="225" w:line="240" w:lineRule="auto"/>
        <w:jc w:val="center"/>
        <w:outlineLvl w:val="2"/>
        <w:rPr>
          <w:rFonts w:ascii="Arial" w:eastAsia="Times New Roman" w:hAnsi="Arial" w:cs="Arial"/>
          <w:b/>
          <w:bCs/>
          <w:caps/>
          <w:color w:val="333333"/>
          <w:sz w:val="30"/>
          <w:szCs w:val="30"/>
          <w:lang w:eastAsia="ru-RU"/>
        </w:rPr>
      </w:pPr>
      <w:r w:rsidRPr="00C52A67">
        <w:rPr>
          <w:rFonts w:ascii="Arial" w:eastAsia="Times New Roman" w:hAnsi="Arial" w:cs="Arial"/>
          <w:b/>
          <w:bCs/>
          <w:caps/>
          <w:color w:val="333333"/>
          <w:sz w:val="30"/>
          <w:szCs w:val="30"/>
          <w:lang w:eastAsia="ru-RU"/>
        </w:rPr>
        <w:t>ЭТАПЫ ОЦЕНКИ ОСТАТОЧНОГО РЕСУРСА ТЕХНИЧЕСКИХ УСТРОЙСТВ</w:t>
      </w:r>
    </w:p>
    <w:p w:rsidR="00C52A67" w:rsidRPr="00C52A67" w:rsidRDefault="00C52A67" w:rsidP="00C52A67">
      <w:pPr>
        <w:spacing w:before="100" w:beforeAutospacing="1" w:after="100" w:afterAutospacing="1" w:line="240" w:lineRule="auto"/>
        <w:rPr>
          <w:rFonts w:ascii="Arial" w:eastAsia="Times New Roman" w:hAnsi="Arial" w:cs="Arial"/>
          <w:color w:val="333333"/>
          <w:sz w:val="24"/>
          <w:szCs w:val="24"/>
          <w:lang w:eastAsia="ru-RU"/>
        </w:rPr>
      </w:pPr>
      <w:r w:rsidRPr="00C52A67">
        <w:rPr>
          <w:rFonts w:ascii="Arial" w:eastAsia="Times New Roman" w:hAnsi="Arial" w:cs="Arial"/>
          <w:color w:val="333333"/>
          <w:sz w:val="24"/>
          <w:szCs w:val="24"/>
          <w:lang w:eastAsia="ru-RU"/>
        </w:rPr>
        <w:lastRenderedPageBreak/>
        <w:t>Основой для прогнозирования остаточного ресурса служит следующая информация:</w:t>
      </w:r>
    </w:p>
    <w:p w:rsidR="00C52A67" w:rsidRPr="00C52A67" w:rsidRDefault="00C52A67" w:rsidP="00C52A67">
      <w:pPr>
        <w:numPr>
          <w:ilvl w:val="0"/>
          <w:numId w:val="4"/>
        </w:numPr>
        <w:spacing w:before="100" w:beforeAutospacing="1" w:after="100" w:afterAutospacing="1" w:line="240" w:lineRule="auto"/>
        <w:rPr>
          <w:rFonts w:ascii="Arial" w:eastAsia="Times New Roman" w:hAnsi="Arial" w:cs="Arial"/>
          <w:color w:val="333333"/>
          <w:sz w:val="24"/>
          <w:szCs w:val="24"/>
          <w:lang w:eastAsia="ru-RU"/>
        </w:rPr>
      </w:pPr>
      <w:r w:rsidRPr="00C52A67">
        <w:rPr>
          <w:rFonts w:ascii="Arial" w:eastAsia="Times New Roman" w:hAnsi="Arial" w:cs="Arial"/>
          <w:color w:val="333333"/>
          <w:sz w:val="24"/>
          <w:szCs w:val="24"/>
          <w:lang w:eastAsia="ru-RU"/>
        </w:rPr>
        <w:t>диагностические данные о состоянии объекта, данные текущего оперативного контроля в процессе эксплуатации;</w:t>
      </w:r>
    </w:p>
    <w:p w:rsidR="00C52A67" w:rsidRPr="00C52A67" w:rsidRDefault="00C52A67" w:rsidP="00C52A67">
      <w:pPr>
        <w:numPr>
          <w:ilvl w:val="0"/>
          <w:numId w:val="4"/>
        </w:numPr>
        <w:spacing w:before="100" w:beforeAutospacing="1" w:after="100" w:afterAutospacing="1" w:line="240" w:lineRule="auto"/>
        <w:rPr>
          <w:rFonts w:ascii="Arial" w:eastAsia="Times New Roman" w:hAnsi="Arial" w:cs="Arial"/>
          <w:color w:val="333333"/>
          <w:sz w:val="24"/>
          <w:szCs w:val="24"/>
          <w:lang w:eastAsia="ru-RU"/>
        </w:rPr>
      </w:pPr>
      <w:r w:rsidRPr="00C52A67">
        <w:rPr>
          <w:rFonts w:ascii="Arial" w:eastAsia="Times New Roman" w:hAnsi="Arial" w:cs="Arial"/>
          <w:color w:val="333333"/>
          <w:sz w:val="24"/>
          <w:szCs w:val="24"/>
          <w:lang w:eastAsia="ru-RU"/>
        </w:rPr>
        <w:t>данные о нагрузках и условиях воздействия окружающей среды на объект;</w:t>
      </w:r>
    </w:p>
    <w:p w:rsidR="00C52A67" w:rsidRPr="00C52A67" w:rsidRDefault="00C52A67" w:rsidP="00C52A67">
      <w:pPr>
        <w:numPr>
          <w:ilvl w:val="0"/>
          <w:numId w:val="4"/>
        </w:numPr>
        <w:spacing w:before="100" w:beforeAutospacing="1" w:after="100" w:afterAutospacing="1" w:line="240" w:lineRule="auto"/>
        <w:rPr>
          <w:rFonts w:ascii="Arial" w:eastAsia="Times New Roman" w:hAnsi="Arial" w:cs="Arial"/>
          <w:color w:val="333333"/>
          <w:sz w:val="24"/>
          <w:szCs w:val="24"/>
          <w:lang w:eastAsia="ru-RU"/>
        </w:rPr>
      </w:pPr>
      <w:r w:rsidRPr="00C52A67">
        <w:rPr>
          <w:rFonts w:ascii="Arial" w:eastAsia="Times New Roman" w:hAnsi="Arial" w:cs="Arial"/>
          <w:color w:val="333333"/>
          <w:sz w:val="24"/>
          <w:szCs w:val="24"/>
          <w:lang w:eastAsia="ru-RU"/>
        </w:rPr>
        <w:t>экспериментальные сведения об элементах, определяющих ресурс.</w:t>
      </w:r>
    </w:p>
    <w:p w:rsidR="00C52A67" w:rsidRPr="00C52A67" w:rsidRDefault="00C52A67" w:rsidP="00C52A67">
      <w:pPr>
        <w:spacing w:before="100" w:beforeAutospacing="1" w:after="100" w:afterAutospacing="1" w:line="240" w:lineRule="auto"/>
        <w:rPr>
          <w:rFonts w:ascii="Arial" w:eastAsia="Times New Roman" w:hAnsi="Arial" w:cs="Arial"/>
          <w:color w:val="333333"/>
          <w:sz w:val="24"/>
          <w:szCs w:val="24"/>
          <w:lang w:eastAsia="ru-RU"/>
        </w:rPr>
      </w:pPr>
      <w:r w:rsidRPr="00C52A67">
        <w:rPr>
          <w:rFonts w:ascii="Arial" w:eastAsia="Times New Roman" w:hAnsi="Arial" w:cs="Arial"/>
          <w:color w:val="333333"/>
          <w:sz w:val="24"/>
          <w:szCs w:val="24"/>
          <w:lang w:eastAsia="ru-RU"/>
        </w:rPr>
        <w:t>На основе полученных данных необходимо выполнить расчеты, приведенные в таблице.</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72"/>
        <w:gridCol w:w="3166"/>
        <w:gridCol w:w="5637"/>
      </w:tblGrid>
      <w:tr w:rsidR="00C52A67" w:rsidRPr="00C52A67" w:rsidTr="00C52A67">
        <w:trPr>
          <w:tblHeade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2A67" w:rsidRPr="00C52A67" w:rsidRDefault="00C52A67" w:rsidP="00C52A67">
            <w:pPr>
              <w:spacing w:after="0" w:line="240" w:lineRule="auto"/>
              <w:jc w:val="center"/>
              <w:rPr>
                <w:rFonts w:ascii="Arial" w:eastAsia="Times New Roman" w:hAnsi="Arial" w:cs="Arial"/>
                <w:b/>
                <w:bCs/>
                <w:color w:val="333333"/>
                <w:sz w:val="24"/>
                <w:szCs w:val="24"/>
                <w:lang w:eastAsia="ru-RU"/>
              </w:rPr>
            </w:pPr>
            <w:r w:rsidRPr="00C52A67">
              <w:rPr>
                <w:rFonts w:ascii="Arial" w:eastAsia="Times New Roman" w:hAnsi="Arial" w:cs="Arial"/>
                <w:b/>
                <w:bCs/>
                <w:color w:val="333333"/>
                <w:sz w:val="24"/>
                <w:szCs w:val="24"/>
                <w:lang w:eastAsia="ru-RU"/>
              </w:rPr>
              <w:t>Этап</w:t>
            </w:r>
          </w:p>
        </w:tc>
        <w:tc>
          <w:tcPr>
            <w:tcW w:w="0" w:type="auto"/>
            <w:tcBorders>
              <w:top w:val="outset" w:sz="6" w:space="0" w:color="auto"/>
              <w:left w:val="outset" w:sz="6" w:space="0" w:color="auto"/>
              <w:bottom w:val="outset" w:sz="6" w:space="0" w:color="auto"/>
              <w:right w:val="outset" w:sz="6" w:space="0" w:color="auto"/>
            </w:tcBorders>
            <w:vAlign w:val="center"/>
            <w:hideMark/>
          </w:tcPr>
          <w:p w:rsidR="00C52A67" w:rsidRPr="00C52A67" w:rsidRDefault="00C52A67" w:rsidP="00C52A67">
            <w:pPr>
              <w:spacing w:after="0" w:line="240" w:lineRule="auto"/>
              <w:jc w:val="center"/>
              <w:rPr>
                <w:rFonts w:ascii="Arial" w:eastAsia="Times New Roman" w:hAnsi="Arial" w:cs="Arial"/>
                <w:b/>
                <w:bCs/>
                <w:color w:val="333333"/>
                <w:sz w:val="24"/>
                <w:szCs w:val="24"/>
                <w:lang w:eastAsia="ru-RU"/>
              </w:rPr>
            </w:pPr>
            <w:r w:rsidRPr="00C52A67">
              <w:rPr>
                <w:rFonts w:ascii="Arial" w:eastAsia="Times New Roman" w:hAnsi="Arial" w:cs="Arial"/>
                <w:b/>
                <w:bCs/>
                <w:color w:val="333333"/>
                <w:sz w:val="24"/>
                <w:szCs w:val="24"/>
                <w:lang w:eastAsia="ru-RU"/>
              </w:rPr>
              <w:t>Цель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C52A67" w:rsidRPr="00C52A67" w:rsidRDefault="00C52A67" w:rsidP="00C52A67">
            <w:pPr>
              <w:spacing w:after="0" w:line="240" w:lineRule="auto"/>
              <w:jc w:val="center"/>
              <w:rPr>
                <w:rFonts w:ascii="Arial" w:eastAsia="Times New Roman" w:hAnsi="Arial" w:cs="Arial"/>
                <w:b/>
                <w:bCs/>
                <w:color w:val="333333"/>
                <w:sz w:val="24"/>
                <w:szCs w:val="24"/>
                <w:lang w:eastAsia="ru-RU"/>
              </w:rPr>
            </w:pPr>
            <w:r w:rsidRPr="00C52A67">
              <w:rPr>
                <w:rFonts w:ascii="Arial" w:eastAsia="Times New Roman" w:hAnsi="Arial" w:cs="Arial"/>
                <w:b/>
                <w:bCs/>
                <w:color w:val="333333"/>
                <w:sz w:val="24"/>
                <w:szCs w:val="24"/>
                <w:lang w:eastAsia="ru-RU"/>
              </w:rPr>
              <w:t>Задача</w:t>
            </w:r>
          </w:p>
        </w:tc>
      </w:tr>
      <w:tr w:rsidR="00C52A67" w:rsidRPr="00C52A67" w:rsidTr="00C52A6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2A67" w:rsidRPr="00C52A67" w:rsidRDefault="00C52A67" w:rsidP="00C52A67">
            <w:pPr>
              <w:spacing w:after="0" w:line="240" w:lineRule="auto"/>
              <w:rPr>
                <w:rFonts w:ascii="Arial" w:eastAsia="Times New Roman" w:hAnsi="Arial" w:cs="Arial"/>
                <w:color w:val="333333"/>
                <w:sz w:val="24"/>
                <w:szCs w:val="24"/>
                <w:lang w:eastAsia="ru-RU"/>
              </w:rPr>
            </w:pPr>
            <w:r w:rsidRPr="00C52A67">
              <w:rPr>
                <w:rFonts w:ascii="Arial" w:eastAsia="Times New Roman" w:hAnsi="Arial" w:cs="Arial"/>
                <w:color w:val="333333"/>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52A67" w:rsidRPr="00C52A67" w:rsidRDefault="00C52A67" w:rsidP="00C52A67">
            <w:pPr>
              <w:spacing w:after="0" w:line="240" w:lineRule="auto"/>
              <w:rPr>
                <w:rFonts w:ascii="Arial" w:eastAsia="Times New Roman" w:hAnsi="Arial" w:cs="Arial"/>
                <w:color w:val="333333"/>
                <w:sz w:val="24"/>
                <w:szCs w:val="24"/>
                <w:lang w:eastAsia="ru-RU"/>
              </w:rPr>
            </w:pPr>
            <w:r w:rsidRPr="00C52A67">
              <w:rPr>
                <w:rFonts w:ascii="Arial" w:eastAsia="Times New Roman" w:hAnsi="Arial" w:cs="Arial"/>
                <w:color w:val="333333"/>
                <w:sz w:val="24"/>
                <w:szCs w:val="24"/>
                <w:lang w:eastAsia="ru-RU"/>
              </w:rPr>
              <w:t>Проверка работоспособности конструкции по базовым параметрам</w:t>
            </w:r>
          </w:p>
        </w:tc>
        <w:tc>
          <w:tcPr>
            <w:tcW w:w="0" w:type="auto"/>
            <w:tcBorders>
              <w:top w:val="outset" w:sz="6" w:space="0" w:color="auto"/>
              <w:left w:val="outset" w:sz="6" w:space="0" w:color="auto"/>
              <w:bottom w:val="outset" w:sz="6" w:space="0" w:color="auto"/>
              <w:right w:val="outset" w:sz="6" w:space="0" w:color="auto"/>
            </w:tcBorders>
            <w:vAlign w:val="center"/>
            <w:hideMark/>
          </w:tcPr>
          <w:p w:rsidR="00C52A67" w:rsidRPr="00C52A67" w:rsidRDefault="00C52A67" w:rsidP="00C52A67">
            <w:pPr>
              <w:spacing w:after="0" w:line="240" w:lineRule="auto"/>
              <w:rPr>
                <w:rFonts w:ascii="Arial" w:eastAsia="Times New Roman" w:hAnsi="Arial" w:cs="Arial"/>
                <w:color w:val="333333"/>
                <w:sz w:val="24"/>
                <w:szCs w:val="24"/>
                <w:lang w:eastAsia="ru-RU"/>
              </w:rPr>
            </w:pPr>
            <w:r w:rsidRPr="00C52A67">
              <w:rPr>
                <w:rFonts w:ascii="Arial" w:eastAsia="Times New Roman" w:hAnsi="Arial" w:cs="Arial"/>
                <w:color w:val="333333"/>
                <w:sz w:val="24"/>
                <w:szCs w:val="24"/>
                <w:lang w:eastAsia="ru-RU"/>
              </w:rPr>
              <w:t>Расчет допустимых толщин стенок или допустимых напряжений с использованием коэффициентов запаса по напряжениям</w:t>
            </w:r>
          </w:p>
        </w:tc>
      </w:tr>
      <w:tr w:rsidR="00C52A67" w:rsidRPr="00C52A67" w:rsidTr="00C52A6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2A67" w:rsidRPr="00C52A67" w:rsidRDefault="00C52A67" w:rsidP="00C52A67">
            <w:pPr>
              <w:spacing w:after="0" w:line="240" w:lineRule="auto"/>
              <w:rPr>
                <w:rFonts w:ascii="Arial" w:eastAsia="Times New Roman" w:hAnsi="Arial" w:cs="Arial"/>
                <w:color w:val="333333"/>
                <w:sz w:val="24"/>
                <w:szCs w:val="24"/>
                <w:lang w:eastAsia="ru-RU"/>
              </w:rPr>
            </w:pPr>
            <w:r w:rsidRPr="00C52A67">
              <w:rPr>
                <w:rFonts w:ascii="Arial" w:eastAsia="Times New Roman" w:hAnsi="Arial" w:cs="Arial"/>
                <w:color w:val="333333"/>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C52A67" w:rsidRPr="00C52A67" w:rsidRDefault="00C52A67" w:rsidP="00C52A67">
            <w:pPr>
              <w:spacing w:after="0" w:line="240" w:lineRule="auto"/>
              <w:rPr>
                <w:rFonts w:ascii="Arial" w:eastAsia="Times New Roman" w:hAnsi="Arial" w:cs="Arial"/>
                <w:color w:val="333333"/>
                <w:sz w:val="24"/>
                <w:szCs w:val="24"/>
                <w:lang w:eastAsia="ru-RU"/>
              </w:rPr>
            </w:pPr>
            <w:r w:rsidRPr="00C52A67">
              <w:rPr>
                <w:rFonts w:ascii="Arial" w:eastAsia="Times New Roman" w:hAnsi="Arial" w:cs="Arial"/>
                <w:color w:val="333333"/>
                <w:sz w:val="24"/>
                <w:szCs w:val="24"/>
                <w:lang w:eastAsia="ru-RU"/>
              </w:rPr>
              <w:t>Выявление «зон разрушения»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C52A67" w:rsidRPr="00C52A67" w:rsidRDefault="00C52A67" w:rsidP="00C52A67">
            <w:pPr>
              <w:spacing w:after="0" w:line="240" w:lineRule="auto"/>
              <w:rPr>
                <w:rFonts w:ascii="Arial" w:eastAsia="Times New Roman" w:hAnsi="Arial" w:cs="Arial"/>
                <w:color w:val="333333"/>
                <w:sz w:val="24"/>
                <w:szCs w:val="24"/>
                <w:lang w:eastAsia="ru-RU"/>
              </w:rPr>
            </w:pPr>
            <w:r w:rsidRPr="00C52A67">
              <w:rPr>
                <w:rFonts w:ascii="Arial" w:eastAsia="Times New Roman" w:hAnsi="Arial" w:cs="Arial"/>
                <w:color w:val="333333"/>
                <w:sz w:val="24"/>
                <w:szCs w:val="24"/>
                <w:lang w:eastAsia="ru-RU"/>
              </w:rPr>
              <w:t>Расчет НДС конструкции численными методами с учетом особенностей геометрии</w:t>
            </w:r>
          </w:p>
        </w:tc>
      </w:tr>
      <w:tr w:rsidR="00C52A67" w:rsidRPr="00C52A67" w:rsidTr="00C52A6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2A67" w:rsidRPr="00C52A67" w:rsidRDefault="00C52A67" w:rsidP="00C52A67">
            <w:pPr>
              <w:spacing w:after="0" w:line="240" w:lineRule="auto"/>
              <w:rPr>
                <w:rFonts w:ascii="Arial" w:eastAsia="Times New Roman" w:hAnsi="Arial" w:cs="Arial"/>
                <w:color w:val="333333"/>
                <w:sz w:val="24"/>
                <w:szCs w:val="24"/>
                <w:lang w:eastAsia="ru-RU"/>
              </w:rPr>
            </w:pPr>
            <w:r w:rsidRPr="00C52A67">
              <w:rPr>
                <w:rFonts w:ascii="Arial" w:eastAsia="Times New Roman" w:hAnsi="Arial" w:cs="Arial"/>
                <w:color w:val="333333"/>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C52A67" w:rsidRPr="00C52A67" w:rsidRDefault="00C52A67" w:rsidP="00C52A67">
            <w:pPr>
              <w:spacing w:after="0" w:line="240" w:lineRule="auto"/>
              <w:rPr>
                <w:rFonts w:ascii="Arial" w:eastAsia="Times New Roman" w:hAnsi="Arial" w:cs="Arial"/>
                <w:color w:val="333333"/>
                <w:sz w:val="24"/>
                <w:szCs w:val="24"/>
                <w:lang w:eastAsia="ru-RU"/>
              </w:rPr>
            </w:pPr>
            <w:r w:rsidRPr="00C52A67">
              <w:rPr>
                <w:rFonts w:ascii="Arial" w:eastAsia="Times New Roman" w:hAnsi="Arial" w:cs="Arial"/>
                <w:color w:val="333333"/>
                <w:sz w:val="24"/>
                <w:szCs w:val="24"/>
                <w:lang w:eastAsia="ru-RU"/>
              </w:rPr>
              <w:t>Анализ предельных состояний «зон разрушения»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C52A67" w:rsidRPr="00C52A67" w:rsidRDefault="00C52A67" w:rsidP="00C52A67">
            <w:pPr>
              <w:spacing w:after="0" w:line="240" w:lineRule="auto"/>
              <w:rPr>
                <w:rFonts w:ascii="Arial" w:eastAsia="Times New Roman" w:hAnsi="Arial" w:cs="Arial"/>
                <w:color w:val="333333"/>
                <w:sz w:val="24"/>
                <w:szCs w:val="24"/>
                <w:lang w:eastAsia="ru-RU"/>
              </w:rPr>
            </w:pPr>
            <w:r w:rsidRPr="00C52A67">
              <w:rPr>
                <w:rFonts w:ascii="Arial" w:eastAsia="Times New Roman" w:hAnsi="Arial" w:cs="Arial"/>
                <w:color w:val="333333"/>
                <w:sz w:val="24"/>
                <w:szCs w:val="24"/>
                <w:lang w:eastAsia="ru-RU"/>
              </w:rPr>
              <w:t xml:space="preserve">Расчет НДС в локальных зонах, анализ процессов деформирования и разрушения в локальных зонах с использованием коэффициентов запаса по деформациям, размерам дефектов и </w:t>
            </w:r>
            <w:proofErr w:type="spellStart"/>
            <w:r w:rsidRPr="00C52A67">
              <w:rPr>
                <w:rFonts w:ascii="Arial" w:eastAsia="Times New Roman" w:hAnsi="Arial" w:cs="Arial"/>
                <w:color w:val="333333"/>
                <w:sz w:val="24"/>
                <w:szCs w:val="24"/>
                <w:lang w:eastAsia="ru-RU"/>
              </w:rPr>
              <w:t>трещиностойкости</w:t>
            </w:r>
            <w:proofErr w:type="spellEnd"/>
          </w:p>
        </w:tc>
      </w:tr>
      <w:tr w:rsidR="00C52A67" w:rsidRPr="00C52A67" w:rsidTr="00C52A6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2A67" w:rsidRPr="00C52A67" w:rsidRDefault="00C52A67" w:rsidP="00C52A67">
            <w:pPr>
              <w:spacing w:after="0" w:line="240" w:lineRule="auto"/>
              <w:rPr>
                <w:rFonts w:ascii="Arial" w:eastAsia="Times New Roman" w:hAnsi="Arial" w:cs="Arial"/>
                <w:color w:val="333333"/>
                <w:sz w:val="24"/>
                <w:szCs w:val="24"/>
                <w:lang w:eastAsia="ru-RU"/>
              </w:rPr>
            </w:pPr>
            <w:r w:rsidRPr="00C52A67">
              <w:rPr>
                <w:rFonts w:ascii="Arial" w:eastAsia="Times New Roman" w:hAnsi="Arial" w:cs="Arial"/>
                <w:color w:val="333333"/>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C52A67" w:rsidRPr="00C52A67" w:rsidRDefault="00C52A67" w:rsidP="00C52A67">
            <w:pPr>
              <w:spacing w:after="0" w:line="240" w:lineRule="auto"/>
              <w:rPr>
                <w:rFonts w:ascii="Arial" w:eastAsia="Times New Roman" w:hAnsi="Arial" w:cs="Arial"/>
                <w:color w:val="333333"/>
                <w:sz w:val="24"/>
                <w:szCs w:val="24"/>
                <w:lang w:eastAsia="ru-RU"/>
              </w:rPr>
            </w:pPr>
            <w:r w:rsidRPr="00C52A67">
              <w:rPr>
                <w:rFonts w:ascii="Arial" w:eastAsia="Times New Roman" w:hAnsi="Arial" w:cs="Arial"/>
                <w:color w:val="333333"/>
                <w:sz w:val="24"/>
                <w:szCs w:val="24"/>
                <w:lang w:eastAsia="ru-RU"/>
              </w:rPr>
              <w:t>Оценка ресурса до достижения предельных состояний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C52A67" w:rsidRPr="00C52A67" w:rsidRDefault="00C52A67" w:rsidP="00C52A67">
            <w:pPr>
              <w:spacing w:after="0" w:line="240" w:lineRule="auto"/>
              <w:rPr>
                <w:rFonts w:ascii="Arial" w:eastAsia="Times New Roman" w:hAnsi="Arial" w:cs="Arial"/>
                <w:color w:val="333333"/>
                <w:sz w:val="24"/>
                <w:szCs w:val="24"/>
                <w:lang w:eastAsia="ru-RU"/>
              </w:rPr>
            </w:pPr>
            <w:r w:rsidRPr="00C52A67">
              <w:rPr>
                <w:rFonts w:ascii="Arial" w:eastAsia="Times New Roman" w:hAnsi="Arial" w:cs="Arial"/>
                <w:color w:val="333333"/>
                <w:sz w:val="24"/>
                <w:szCs w:val="24"/>
                <w:lang w:eastAsia="ru-RU"/>
              </w:rPr>
              <w:t xml:space="preserve">Расчет усталостной долговечности, циклической </w:t>
            </w:r>
            <w:proofErr w:type="spellStart"/>
            <w:r w:rsidRPr="00C52A67">
              <w:rPr>
                <w:rFonts w:ascii="Arial" w:eastAsia="Times New Roman" w:hAnsi="Arial" w:cs="Arial"/>
                <w:color w:val="333333"/>
                <w:sz w:val="24"/>
                <w:szCs w:val="24"/>
                <w:lang w:eastAsia="ru-RU"/>
              </w:rPr>
              <w:t>трещиностойкости</w:t>
            </w:r>
            <w:proofErr w:type="spellEnd"/>
            <w:r w:rsidRPr="00C52A67">
              <w:rPr>
                <w:rFonts w:ascii="Arial" w:eastAsia="Times New Roman" w:hAnsi="Arial" w:cs="Arial"/>
                <w:color w:val="333333"/>
                <w:sz w:val="24"/>
                <w:szCs w:val="24"/>
                <w:lang w:eastAsia="ru-RU"/>
              </w:rPr>
              <w:t xml:space="preserve"> с использованием коэффициентов запаса по долговечности</w:t>
            </w:r>
          </w:p>
        </w:tc>
      </w:tr>
      <w:tr w:rsidR="00C52A67" w:rsidRPr="00C52A67" w:rsidTr="00C52A6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52A67" w:rsidRPr="00C52A67" w:rsidRDefault="00C52A67" w:rsidP="00C52A67">
            <w:pPr>
              <w:spacing w:after="0" w:line="240" w:lineRule="auto"/>
              <w:rPr>
                <w:rFonts w:ascii="Arial" w:eastAsia="Times New Roman" w:hAnsi="Arial" w:cs="Arial"/>
                <w:color w:val="333333"/>
                <w:sz w:val="24"/>
                <w:szCs w:val="24"/>
                <w:lang w:eastAsia="ru-RU"/>
              </w:rPr>
            </w:pPr>
            <w:r w:rsidRPr="00C52A67">
              <w:rPr>
                <w:rFonts w:ascii="Arial" w:eastAsia="Times New Roman" w:hAnsi="Arial" w:cs="Arial"/>
                <w:color w:val="333333"/>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C52A67" w:rsidRPr="00C52A67" w:rsidRDefault="00C52A67" w:rsidP="00C52A67">
            <w:pPr>
              <w:spacing w:after="0" w:line="240" w:lineRule="auto"/>
              <w:rPr>
                <w:rFonts w:ascii="Arial" w:eastAsia="Times New Roman" w:hAnsi="Arial" w:cs="Arial"/>
                <w:color w:val="333333"/>
                <w:sz w:val="24"/>
                <w:szCs w:val="24"/>
                <w:lang w:eastAsia="ru-RU"/>
              </w:rPr>
            </w:pPr>
            <w:r w:rsidRPr="00C52A67">
              <w:rPr>
                <w:rFonts w:ascii="Arial" w:eastAsia="Times New Roman" w:hAnsi="Arial" w:cs="Arial"/>
                <w:color w:val="333333"/>
                <w:sz w:val="24"/>
                <w:szCs w:val="24"/>
                <w:lang w:eastAsia="ru-RU"/>
              </w:rPr>
              <w:t>Оценка риска разрушения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C52A67" w:rsidRPr="00C52A67" w:rsidRDefault="00C52A67" w:rsidP="00C52A67">
            <w:pPr>
              <w:spacing w:after="0" w:line="240" w:lineRule="auto"/>
              <w:rPr>
                <w:rFonts w:ascii="Arial" w:eastAsia="Times New Roman" w:hAnsi="Arial" w:cs="Arial"/>
                <w:color w:val="333333"/>
                <w:sz w:val="24"/>
                <w:szCs w:val="24"/>
                <w:lang w:eastAsia="ru-RU"/>
              </w:rPr>
            </w:pPr>
            <w:r w:rsidRPr="00C52A67">
              <w:rPr>
                <w:rFonts w:ascii="Arial" w:eastAsia="Times New Roman" w:hAnsi="Arial" w:cs="Arial"/>
                <w:color w:val="333333"/>
                <w:sz w:val="24"/>
                <w:szCs w:val="24"/>
                <w:lang w:eastAsia="ru-RU"/>
              </w:rPr>
              <w:t>Расчет вероятности разрушения и ущерба от аварии, вызванной разрушением</w:t>
            </w:r>
          </w:p>
        </w:tc>
      </w:tr>
    </w:tbl>
    <w:p w:rsidR="00C52A67" w:rsidRPr="00C52A67" w:rsidRDefault="00C52A67" w:rsidP="00C52A67">
      <w:pPr>
        <w:spacing w:before="225" w:after="225" w:line="240" w:lineRule="auto"/>
        <w:jc w:val="center"/>
        <w:outlineLvl w:val="1"/>
        <w:rPr>
          <w:rFonts w:ascii="Arial" w:eastAsia="Times New Roman" w:hAnsi="Arial" w:cs="Arial"/>
          <w:b/>
          <w:bCs/>
          <w:caps/>
          <w:color w:val="333333"/>
          <w:sz w:val="54"/>
          <w:szCs w:val="54"/>
          <w:lang w:eastAsia="ru-RU"/>
        </w:rPr>
      </w:pPr>
      <w:r w:rsidRPr="00C52A67">
        <w:rPr>
          <w:rFonts w:ascii="Arial" w:eastAsia="Times New Roman" w:hAnsi="Arial" w:cs="Arial"/>
          <w:b/>
          <w:bCs/>
          <w:caps/>
          <w:color w:val="333333"/>
          <w:sz w:val="54"/>
          <w:szCs w:val="54"/>
          <w:lang w:eastAsia="ru-RU"/>
        </w:rPr>
        <w:t>МЕТОДЫ РАСЧЕТА ОСТАТОЧНОГО РЕСУРСА ТЕХНИЧЕСКОГО УСТРОЙСТВА  (ОБОРУДОВАНИЯ)</w:t>
      </w:r>
    </w:p>
    <w:p w:rsidR="00C52A67" w:rsidRPr="00C52A67" w:rsidRDefault="00C52A67" w:rsidP="00C52A67">
      <w:pPr>
        <w:spacing w:before="100" w:beforeAutospacing="1" w:after="100" w:afterAutospacing="1" w:line="240" w:lineRule="auto"/>
        <w:rPr>
          <w:rFonts w:ascii="Arial" w:eastAsia="Times New Roman" w:hAnsi="Arial" w:cs="Arial"/>
          <w:color w:val="333333"/>
          <w:sz w:val="24"/>
          <w:szCs w:val="24"/>
          <w:lang w:eastAsia="ru-RU"/>
        </w:rPr>
      </w:pPr>
      <w:r w:rsidRPr="00C52A67">
        <w:rPr>
          <w:rFonts w:ascii="Arial" w:eastAsia="Times New Roman" w:hAnsi="Arial" w:cs="Arial"/>
          <w:color w:val="333333"/>
          <w:sz w:val="24"/>
          <w:szCs w:val="24"/>
          <w:lang w:eastAsia="ru-RU"/>
        </w:rPr>
        <w:t xml:space="preserve">Существует два метода расчета остаточного ресурса оборудования: метод использования математических моделей и метод экспертных оценок. Данные методы могут применяться, как дифференцировано, так и вместе. При этом необходимо подчеркнуть, что при принятии решения о величине остаточного ресурса технического устройства (составных частей и агрегатов) и сроках дальнейшей безопасной эксплуатации основным методом является </w:t>
      </w:r>
      <w:proofErr w:type="gramStart"/>
      <w:r w:rsidRPr="00C52A67">
        <w:rPr>
          <w:rFonts w:ascii="Arial" w:eastAsia="Times New Roman" w:hAnsi="Arial" w:cs="Arial"/>
          <w:color w:val="333333"/>
          <w:sz w:val="24"/>
          <w:szCs w:val="24"/>
          <w:lang w:eastAsia="ru-RU"/>
        </w:rPr>
        <w:t>экспертный</w:t>
      </w:r>
      <w:proofErr w:type="gramEnd"/>
      <w:r w:rsidRPr="00C52A67">
        <w:rPr>
          <w:rFonts w:ascii="Arial" w:eastAsia="Times New Roman" w:hAnsi="Arial" w:cs="Arial"/>
          <w:color w:val="333333"/>
          <w:sz w:val="24"/>
          <w:szCs w:val="24"/>
          <w:lang w:eastAsia="ru-RU"/>
        </w:rPr>
        <w:t>.</w:t>
      </w:r>
    </w:p>
    <w:p w:rsidR="00C52A67" w:rsidRPr="00C52A67" w:rsidRDefault="00C52A67" w:rsidP="00C52A67">
      <w:pPr>
        <w:spacing w:before="225" w:after="225" w:line="240" w:lineRule="auto"/>
        <w:jc w:val="center"/>
        <w:outlineLvl w:val="3"/>
        <w:rPr>
          <w:rFonts w:ascii="Arial" w:eastAsia="Times New Roman" w:hAnsi="Arial" w:cs="Arial"/>
          <w:b/>
          <w:bCs/>
          <w:caps/>
          <w:color w:val="333333"/>
          <w:sz w:val="24"/>
          <w:szCs w:val="24"/>
          <w:lang w:eastAsia="ru-RU"/>
        </w:rPr>
      </w:pPr>
      <w:r w:rsidRPr="00C52A67">
        <w:rPr>
          <w:rFonts w:ascii="Arial" w:eastAsia="Times New Roman" w:hAnsi="Arial" w:cs="Arial"/>
          <w:b/>
          <w:bCs/>
          <w:caps/>
          <w:color w:val="333333"/>
          <w:sz w:val="24"/>
          <w:szCs w:val="24"/>
          <w:lang w:eastAsia="ru-RU"/>
        </w:rPr>
        <w:t>МЕТОД МАТЕМАТИЧЕСКИХ МОДЕЛЕЙ</w:t>
      </w:r>
    </w:p>
    <w:p w:rsidR="00C52A67" w:rsidRPr="00C52A67" w:rsidRDefault="00C52A67" w:rsidP="00C52A67">
      <w:pPr>
        <w:spacing w:before="100" w:beforeAutospacing="1" w:after="100" w:afterAutospacing="1" w:line="240" w:lineRule="auto"/>
        <w:rPr>
          <w:rFonts w:ascii="Arial" w:eastAsia="Times New Roman" w:hAnsi="Arial" w:cs="Arial"/>
          <w:color w:val="333333"/>
          <w:sz w:val="24"/>
          <w:szCs w:val="24"/>
          <w:lang w:eastAsia="ru-RU"/>
        </w:rPr>
      </w:pPr>
      <w:r w:rsidRPr="00C52A67">
        <w:rPr>
          <w:rFonts w:ascii="Arial" w:eastAsia="Times New Roman" w:hAnsi="Arial" w:cs="Arial"/>
          <w:color w:val="333333"/>
          <w:sz w:val="24"/>
          <w:szCs w:val="24"/>
          <w:lang w:eastAsia="ru-RU"/>
        </w:rPr>
        <w:t xml:space="preserve">Математические методы определения остаточного ресурса могут использоваться при соблюдении всех этих условий. Разработаны математические и </w:t>
      </w:r>
      <w:r w:rsidRPr="00C52A67">
        <w:rPr>
          <w:rFonts w:ascii="Arial" w:eastAsia="Times New Roman" w:hAnsi="Arial" w:cs="Arial"/>
          <w:color w:val="333333"/>
          <w:sz w:val="24"/>
          <w:szCs w:val="24"/>
          <w:lang w:eastAsia="ru-RU"/>
        </w:rPr>
        <w:lastRenderedPageBreak/>
        <w:t>статистические методы определения остаточного ресурса при малоцикловых нагрузках, по измерениям контролируемого параметра, а также остаточный ресурс составных частей машин и другие. Все это делается путем применения стандартизированных методик. Общая концепция математической модели такова, что для определения остаточного ресурса оборудования необходимо соблюдать ряд условий:</w:t>
      </w:r>
    </w:p>
    <w:p w:rsidR="00C52A67" w:rsidRPr="00C52A67" w:rsidRDefault="00C52A67" w:rsidP="00C52A67">
      <w:pPr>
        <w:numPr>
          <w:ilvl w:val="0"/>
          <w:numId w:val="5"/>
        </w:numPr>
        <w:spacing w:before="100" w:beforeAutospacing="1" w:after="100" w:afterAutospacing="1" w:line="240" w:lineRule="auto"/>
        <w:rPr>
          <w:rFonts w:ascii="Arial" w:eastAsia="Times New Roman" w:hAnsi="Arial" w:cs="Arial"/>
          <w:color w:val="333333"/>
          <w:sz w:val="24"/>
          <w:szCs w:val="24"/>
          <w:lang w:eastAsia="ru-RU"/>
        </w:rPr>
      </w:pPr>
      <w:r w:rsidRPr="00C52A67">
        <w:rPr>
          <w:rFonts w:ascii="Arial" w:eastAsia="Times New Roman" w:hAnsi="Arial" w:cs="Arial"/>
          <w:color w:val="333333"/>
          <w:sz w:val="24"/>
          <w:szCs w:val="24"/>
          <w:lang w:eastAsia="ru-RU"/>
        </w:rPr>
        <w:t>Необходимо знать определяющие параметры технического состояния (далее - ПТС) оборудования.</w:t>
      </w:r>
    </w:p>
    <w:p w:rsidR="00C52A67" w:rsidRPr="00C52A67" w:rsidRDefault="00C52A67" w:rsidP="00C52A67">
      <w:pPr>
        <w:numPr>
          <w:ilvl w:val="0"/>
          <w:numId w:val="5"/>
        </w:numPr>
        <w:spacing w:before="100" w:beforeAutospacing="1" w:after="100" w:afterAutospacing="1" w:line="240" w:lineRule="auto"/>
        <w:rPr>
          <w:rFonts w:ascii="Arial" w:eastAsia="Times New Roman" w:hAnsi="Arial" w:cs="Arial"/>
          <w:color w:val="333333"/>
          <w:sz w:val="24"/>
          <w:szCs w:val="24"/>
          <w:lang w:eastAsia="ru-RU"/>
        </w:rPr>
      </w:pPr>
      <w:r w:rsidRPr="00C52A67">
        <w:rPr>
          <w:rFonts w:ascii="Arial" w:eastAsia="Times New Roman" w:hAnsi="Arial" w:cs="Arial"/>
          <w:color w:val="333333"/>
          <w:sz w:val="24"/>
          <w:szCs w:val="24"/>
          <w:lang w:eastAsia="ru-RU"/>
        </w:rPr>
        <w:t>Должно быть известно, по каким критериям определяется предельное состояние оборудования.</w:t>
      </w:r>
    </w:p>
    <w:p w:rsidR="00C52A67" w:rsidRPr="00C52A67" w:rsidRDefault="00C52A67" w:rsidP="00C52A67">
      <w:pPr>
        <w:numPr>
          <w:ilvl w:val="0"/>
          <w:numId w:val="5"/>
        </w:numPr>
        <w:spacing w:before="100" w:beforeAutospacing="1" w:after="100" w:afterAutospacing="1" w:line="240" w:lineRule="auto"/>
        <w:rPr>
          <w:rFonts w:ascii="Arial" w:eastAsia="Times New Roman" w:hAnsi="Arial" w:cs="Arial"/>
          <w:color w:val="333333"/>
          <w:sz w:val="24"/>
          <w:szCs w:val="24"/>
          <w:lang w:eastAsia="ru-RU"/>
        </w:rPr>
      </w:pPr>
      <w:r w:rsidRPr="00C52A67">
        <w:rPr>
          <w:rFonts w:ascii="Arial" w:eastAsia="Times New Roman" w:hAnsi="Arial" w:cs="Arial"/>
          <w:color w:val="333333"/>
          <w:sz w:val="24"/>
          <w:szCs w:val="24"/>
          <w:lang w:eastAsia="ru-RU"/>
        </w:rPr>
        <w:t>Должна быть возможность постоянно или периодически контролировать изменения значений  ПТС.</w:t>
      </w:r>
    </w:p>
    <w:p w:rsidR="00C52A67" w:rsidRPr="00C52A67" w:rsidRDefault="00C52A67" w:rsidP="00C52A67">
      <w:pPr>
        <w:spacing w:before="100" w:beforeAutospacing="1" w:after="100" w:afterAutospacing="1" w:line="240" w:lineRule="auto"/>
        <w:rPr>
          <w:rFonts w:ascii="Arial" w:eastAsia="Times New Roman" w:hAnsi="Arial" w:cs="Arial"/>
          <w:color w:val="333333"/>
          <w:sz w:val="24"/>
          <w:szCs w:val="24"/>
          <w:lang w:eastAsia="ru-RU"/>
        </w:rPr>
      </w:pPr>
      <w:r w:rsidRPr="00C52A67">
        <w:rPr>
          <w:rFonts w:ascii="Arial" w:eastAsia="Times New Roman" w:hAnsi="Arial" w:cs="Arial"/>
          <w:color w:val="333333"/>
          <w:sz w:val="24"/>
          <w:szCs w:val="24"/>
          <w:lang w:eastAsia="ru-RU"/>
        </w:rPr>
        <w:t xml:space="preserve">Плюсом математических методов является отсутствие человеческого фактора при оценке остаточного ресурса. </w:t>
      </w:r>
      <w:proofErr w:type="gramStart"/>
      <w:r w:rsidRPr="00C52A67">
        <w:rPr>
          <w:rFonts w:ascii="Arial" w:eastAsia="Times New Roman" w:hAnsi="Arial" w:cs="Arial"/>
          <w:color w:val="333333"/>
          <w:sz w:val="24"/>
          <w:szCs w:val="24"/>
          <w:lang w:eastAsia="ru-RU"/>
        </w:rPr>
        <w:t>Существенный</w:t>
      </w:r>
      <w:proofErr w:type="gramEnd"/>
      <w:r w:rsidRPr="00C52A67">
        <w:rPr>
          <w:rFonts w:ascii="Arial" w:eastAsia="Times New Roman" w:hAnsi="Arial" w:cs="Arial"/>
          <w:color w:val="333333"/>
          <w:sz w:val="24"/>
          <w:szCs w:val="24"/>
          <w:lang w:eastAsia="ru-RU"/>
        </w:rPr>
        <w:t xml:space="preserve"> </w:t>
      </w:r>
      <w:proofErr w:type="spellStart"/>
      <w:r w:rsidRPr="00C52A67">
        <w:rPr>
          <w:rFonts w:ascii="Arial" w:eastAsia="Times New Roman" w:hAnsi="Arial" w:cs="Arial"/>
          <w:color w:val="333333"/>
          <w:sz w:val="24"/>
          <w:szCs w:val="24"/>
          <w:lang w:eastAsia="ru-RU"/>
        </w:rPr>
        <w:t>недостаткок</w:t>
      </w:r>
      <w:proofErr w:type="spellEnd"/>
      <w:r w:rsidRPr="00C52A67">
        <w:rPr>
          <w:rFonts w:ascii="Arial" w:eastAsia="Times New Roman" w:hAnsi="Arial" w:cs="Arial"/>
          <w:color w:val="333333"/>
          <w:sz w:val="24"/>
          <w:szCs w:val="24"/>
          <w:lang w:eastAsia="ru-RU"/>
        </w:rPr>
        <w:t xml:space="preserve"> данного метода заключается в не достаточной точности при определенных обстоятельствах. Соблюсти все условия можно лишь в случаях, когда речь идет о техническом устройстве, предельное состояние которого наступает в результате коррозионных или иных </w:t>
      </w:r>
      <w:proofErr w:type="spellStart"/>
      <w:r w:rsidRPr="00C52A67">
        <w:rPr>
          <w:rFonts w:ascii="Arial" w:eastAsia="Times New Roman" w:hAnsi="Arial" w:cs="Arial"/>
          <w:color w:val="333333"/>
          <w:sz w:val="24"/>
          <w:szCs w:val="24"/>
          <w:lang w:eastAsia="ru-RU"/>
        </w:rPr>
        <w:t>деградационных</w:t>
      </w:r>
      <w:proofErr w:type="spellEnd"/>
      <w:r w:rsidRPr="00C52A67">
        <w:rPr>
          <w:rFonts w:ascii="Arial" w:eastAsia="Times New Roman" w:hAnsi="Arial" w:cs="Arial"/>
          <w:color w:val="333333"/>
          <w:sz w:val="24"/>
          <w:szCs w:val="24"/>
          <w:lang w:eastAsia="ru-RU"/>
        </w:rPr>
        <w:t xml:space="preserve"> процессах материала. Если речь идет об образовании трещин и тому подобных дефектов (</w:t>
      </w:r>
      <w:proofErr w:type="spellStart"/>
      <w:r w:rsidRPr="00C52A67">
        <w:rPr>
          <w:rFonts w:ascii="Arial" w:eastAsia="Times New Roman" w:hAnsi="Arial" w:cs="Arial"/>
          <w:color w:val="333333"/>
          <w:sz w:val="24"/>
          <w:szCs w:val="24"/>
          <w:lang w:eastAsia="ru-RU"/>
        </w:rPr>
        <w:t>несплошностей</w:t>
      </w:r>
      <w:proofErr w:type="spellEnd"/>
      <w:r w:rsidRPr="00C52A67">
        <w:rPr>
          <w:rFonts w:ascii="Arial" w:eastAsia="Times New Roman" w:hAnsi="Arial" w:cs="Arial"/>
          <w:color w:val="333333"/>
          <w:sz w:val="24"/>
          <w:szCs w:val="24"/>
          <w:lang w:eastAsia="ru-RU"/>
        </w:rPr>
        <w:t xml:space="preserve">), то остаточный ресурс в данном случае не представляется </w:t>
      </w:r>
      <w:proofErr w:type="spellStart"/>
      <w:r w:rsidRPr="00C52A67">
        <w:rPr>
          <w:rFonts w:ascii="Arial" w:eastAsia="Times New Roman" w:hAnsi="Arial" w:cs="Arial"/>
          <w:color w:val="333333"/>
          <w:sz w:val="24"/>
          <w:szCs w:val="24"/>
          <w:lang w:eastAsia="ru-RU"/>
        </w:rPr>
        <w:t>расчитать</w:t>
      </w:r>
      <w:proofErr w:type="spellEnd"/>
      <w:r w:rsidRPr="00C52A67">
        <w:rPr>
          <w:rFonts w:ascii="Arial" w:eastAsia="Times New Roman" w:hAnsi="Arial" w:cs="Arial"/>
          <w:color w:val="333333"/>
          <w:sz w:val="24"/>
          <w:szCs w:val="24"/>
          <w:lang w:eastAsia="ru-RU"/>
        </w:rPr>
        <w:t xml:space="preserve"> с помощью математической модели, а его определение происходит с помощью метода экспертных оценок.</w:t>
      </w:r>
    </w:p>
    <w:p w:rsidR="00C52A67" w:rsidRPr="00C52A67" w:rsidRDefault="00C52A67" w:rsidP="00C52A67">
      <w:pPr>
        <w:spacing w:before="225" w:after="225" w:line="240" w:lineRule="auto"/>
        <w:jc w:val="center"/>
        <w:outlineLvl w:val="3"/>
        <w:rPr>
          <w:rFonts w:ascii="Arial" w:eastAsia="Times New Roman" w:hAnsi="Arial" w:cs="Arial"/>
          <w:b/>
          <w:bCs/>
          <w:caps/>
          <w:color w:val="333333"/>
          <w:sz w:val="24"/>
          <w:szCs w:val="24"/>
          <w:lang w:eastAsia="ru-RU"/>
        </w:rPr>
      </w:pPr>
      <w:r w:rsidRPr="00C52A67">
        <w:rPr>
          <w:rFonts w:ascii="Arial" w:eastAsia="Times New Roman" w:hAnsi="Arial" w:cs="Arial"/>
          <w:b/>
          <w:bCs/>
          <w:caps/>
          <w:color w:val="333333"/>
          <w:sz w:val="24"/>
          <w:szCs w:val="24"/>
          <w:lang w:eastAsia="ru-RU"/>
        </w:rPr>
        <w:t>МЕТОД ЭКСПЕРТНЫХ ОЦЕНОК:</w:t>
      </w:r>
    </w:p>
    <w:p w:rsidR="00C52A67" w:rsidRPr="00C52A67" w:rsidRDefault="00C52A67" w:rsidP="00C52A67">
      <w:pPr>
        <w:spacing w:before="100" w:beforeAutospacing="1" w:after="100" w:afterAutospacing="1" w:line="240" w:lineRule="auto"/>
        <w:rPr>
          <w:rFonts w:ascii="Arial" w:eastAsia="Times New Roman" w:hAnsi="Arial" w:cs="Arial"/>
          <w:color w:val="333333"/>
          <w:sz w:val="24"/>
          <w:szCs w:val="24"/>
          <w:lang w:eastAsia="ru-RU"/>
        </w:rPr>
      </w:pPr>
      <w:r w:rsidRPr="00C52A67">
        <w:rPr>
          <w:rFonts w:ascii="Arial" w:eastAsia="Times New Roman" w:hAnsi="Arial" w:cs="Arial"/>
          <w:color w:val="333333"/>
          <w:sz w:val="24"/>
          <w:szCs w:val="24"/>
          <w:lang w:eastAsia="ru-RU"/>
        </w:rPr>
        <w:t>Сущность данного метода заключается в проведении экспертами интуитивно-логического анализа проблемы с количественной оценкой суждений и обработкой результатов. Получаемое в результате обработки обобщенное мнение экспертов принимается как решение проблемы. Алгоритм экспертного обследования технических устройств (оборудования) заключается в следующем:</w:t>
      </w:r>
    </w:p>
    <w:p w:rsidR="00C52A67" w:rsidRPr="00C52A67" w:rsidRDefault="00C52A67" w:rsidP="00C52A67">
      <w:pPr>
        <w:numPr>
          <w:ilvl w:val="0"/>
          <w:numId w:val="6"/>
        </w:numPr>
        <w:spacing w:before="100" w:beforeAutospacing="1" w:after="100" w:afterAutospacing="1" w:line="240" w:lineRule="auto"/>
        <w:rPr>
          <w:rFonts w:ascii="Arial" w:eastAsia="Times New Roman" w:hAnsi="Arial" w:cs="Arial"/>
          <w:color w:val="333333"/>
          <w:sz w:val="24"/>
          <w:szCs w:val="24"/>
          <w:lang w:eastAsia="ru-RU"/>
        </w:rPr>
      </w:pPr>
      <w:r w:rsidRPr="00C52A67">
        <w:rPr>
          <w:rFonts w:ascii="Arial" w:eastAsia="Times New Roman" w:hAnsi="Arial" w:cs="Arial"/>
          <w:color w:val="333333"/>
          <w:sz w:val="24"/>
          <w:szCs w:val="24"/>
          <w:lang w:eastAsia="ru-RU"/>
        </w:rPr>
        <w:t>Анализ повреждений, установление механизма их возникновения, определяющих параметр фактического технического состояния.</w:t>
      </w:r>
    </w:p>
    <w:p w:rsidR="00C52A67" w:rsidRPr="00C52A67" w:rsidRDefault="00C52A67" w:rsidP="00C52A67">
      <w:pPr>
        <w:numPr>
          <w:ilvl w:val="0"/>
          <w:numId w:val="6"/>
        </w:numPr>
        <w:spacing w:before="100" w:beforeAutospacing="1" w:after="100" w:afterAutospacing="1" w:line="240" w:lineRule="auto"/>
        <w:rPr>
          <w:rFonts w:ascii="Arial" w:eastAsia="Times New Roman" w:hAnsi="Arial" w:cs="Arial"/>
          <w:color w:val="333333"/>
          <w:sz w:val="24"/>
          <w:szCs w:val="24"/>
          <w:lang w:eastAsia="ru-RU"/>
        </w:rPr>
      </w:pPr>
      <w:proofErr w:type="gramStart"/>
      <w:r w:rsidRPr="00C52A67">
        <w:rPr>
          <w:rFonts w:ascii="Arial" w:eastAsia="Times New Roman" w:hAnsi="Arial" w:cs="Arial"/>
          <w:color w:val="333333"/>
          <w:sz w:val="24"/>
          <w:szCs w:val="24"/>
          <w:lang w:eastAsia="ru-RU"/>
        </w:rPr>
        <w:t xml:space="preserve">Анализ повреждений и параметров технического состояния, проводимого на основании полученных данных при рассмотрении технической документации, оперативной диагностики и экспертном обследовании, установление текущего технического состояния, уровня и механизмов повреждения, фактической </w:t>
      </w:r>
      <w:proofErr w:type="spellStart"/>
      <w:r w:rsidRPr="00C52A67">
        <w:rPr>
          <w:rFonts w:ascii="Arial" w:eastAsia="Times New Roman" w:hAnsi="Arial" w:cs="Arial"/>
          <w:color w:val="333333"/>
          <w:sz w:val="24"/>
          <w:szCs w:val="24"/>
          <w:lang w:eastAsia="ru-RU"/>
        </w:rPr>
        <w:t>нагруженности</w:t>
      </w:r>
      <w:proofErr w:type="spellEnd"/>
      <w:r w:rsidRPr="00C52A67">
        <w:rPr>
          <w:rFonts w:ascii="Arial" w:eastAsia="Times New Roman" w:hAnsi="Arial" w:cs="Arial"/>
          <w:color w:val="333333"/>
          <w:sz w:val="24"/>
          <w:szCs w:val="24"/>
          <w:lang w:eastAsia="ru-RU"/>
        </w:rPr>
        <w:t>, необходимых для прогнозирования развития этого состояния, в соответствии с установленными закономерностями основных механизмов повреждения, до достижения параметров технического состояния значений, при которых техническое устройство переходит в предельное состояние.</w:t>
      </w:r>
      <w:proofErr w:type="gramEnd"/>
    </w:p>
    <w:p w:rsidR="00C52A67" w:rsidRPr="00C52A67" w:rsidRDefault="00C52A67" w:rsidP="00C52A67">
      <w:pPr>
        <w:numPr>
          <w:ilvl w:val="0"/>
          <w:numId w:val="6"/>
        </w:numPr>
        <w:spacing w:before="100" w:beforeAutospacing="1" w:after="100" w:afterAutospacing="1" w:line="240" w:lineRule="auto"/>
        <w:rPr>
          <w:rFonts w:ascii="Arial" w:eastAsia="Times New Roman" w:hAnsi="Arial" w:cs="Arial"/>
          <w:color w:val="333333"/>
          <w:sz w:val="24"/>
          <w:szCs w:val="24"/>
          <w:lang w:eastAsia="ru-RU"/>
        </w:rPr>
      </w:pPr>
      <w:r w:rsidRPr="00C52A67">
        <w:rPr>
          <w:rFonts w:ascii="Arial" w:eastAsia="Times New Roman" w:hAnsi="Arial" w:cs="Arial"/>
          <w:color w:val="333333"/>
          <w:sz w:val="24"/>
          <w:szCs w:val="24"/>
          <w:lang w:eastAsia="ru-RU"/>
        </w:rPr>
        <w:t>Установление закономерностей изменения определяющих параметров технического состояния, предельных состояний и их критериев.</w:t>
      </w:r>
    </w:p>
    <w:p w:rsidR="00C52A67" w:rsidRPr="00C52A67" w:rsidRDefault="00C52A67" w:rsidP="00C52A67">
      <w:pPr>
        <w:numPr>
          <w:ilvl w:val="0"/>
          <w:numId w:val="6"/>
        </w:numPr>
        <w:spacing w:before="100" w:beforeAutospacing="1" w:after="100" w:afterAutospacing="1" w:line="240" w:lineRule="auto"/>
        <w:rPr>
          <w:rFonts w:ascii="Arial" w:eastAsia="Times New Roman" w:hAnsi="Arial" w:cs="Arial"/>
          <w:color w:val="333333"/>
          <w:sz w:val="24"/>
          <w:szCs w:val="24"/>
          <w:lang w:eastAsia="ru-RU"/>
        </w:rPr>
      </w:pPr>
      <w:r w:rsidRPr="00C52A67">
        <w:rPr>
          <w:rFonts w:ascii="Arial" w:eastAsia="Times New Roman" w:hAnsi="Arial" w:cs="Arial"/>
          <w:color w:val="333333"/>
          <w:sz w:val="24"/>
          <w:szCs w:val="24"/>
          <w:lang w:eastAsia="ru-RU"/>
        </w:rPr>
        <w:t>Обоснование вариантов решений о возможности дальнейшей эксплуатации технического устройства.</w:t>
      </w:r>
    </w:p>
    <w:p w:rsidR="00C52A67" w:rsidRPr="00C52A67" w:rsidRDefault="00C52A67" w:rsidP="00C52A67">
      <w:pPr>
        <w:numPr>
          <w:ilvl w:val="0"/>
          <w:numId w:val="6"/>
        </w:numPr>
        <w:spacing w:before="100" w:beforeAutospacing="1" w:after="100" w:afterAutospacing="1" w:line="240" w:lineRule="auto"/>
        <w:rPr>
          <w:rFonts w:ascii="Arial" w:eastAsia="Times New Roman" w:hAnsi="Arial" w:cs="Arial"/>
          <w:color w:val="333333"/>
          <w:sz w:val="24"/>
          <w:szCs w:val="24"/>
          <w:lang w:eastAsia="ru-RU"/>
        </w:rPr>
      </w:pPr>
      <w:r w:rsidRPr="00C52A67">
        <w:rPr>
          <w:rFonts w:ascii="Arial" w:eastAsia="Times New Roman" w:hAnsi="Arial" w:cs="Arial"/>
          <w:color w:val="333333"/>
          <w:sz w:val="24"/>
          <w:szCs w:val="24"/>
          <w:lang w:eastAsia="ru-RU"/>
        </w:rPr>
        <w:t>Заключение.</w:t>
      </w:r>
    </w:p>
    <w:p w:rsidR="00C52A67" w:rsidRPr="00C52A67" w:rsidRDefault="00C52A67" w:rsidP="00C52A67">
      <w:pPr>
        <w:spacing w:before="225" w:after="225" w:line="240" w:lineRule="auto"/>
        <w:jc w:val="center"/>
        <w:outlineLvl w:val="2"/>
        <w:rPr>
          <w:rFonts w:ascii="Arial" w:eastAsia="Times New Roman" w:hAnsi="Arial" w:cs="Arial"/>
          <w:b/>
          <w:bCs/>
          <w:caps/>
          <w:color w:val="333333"/>
          <w:sz w:val="30"/>
          <w:szCs w:val="30"/>
          <w:lang w:eastAsia="ru-RU"/>
        </w:rPr>
      </w:pPr>
      <w:r w:rsidRPr="00C52A67">
        <w:rPr>
          <w:rFonts w:ascii="Arial" w:eastAsia="Times New Roman" w:hAnsi="Arial" w:cs="Arial"/>
          <w:b/>
          <w:bCs/>
          <w:caps/>
          <w:color w:val="333333"/>
          <w:sz w:val="30"/>
          <w:szCs w:val="30"/>
          <w:lang w:eastAsia="ru-RU"/>
        </w:rPr>
        <w:t>МЕТОДИКИ РАСЧЕТА ОСТАТОЧНОГО РЕСУРСА</w:t>
      </w:r>
    </w:p>
    <w:p w:rsidR="00C52A67" w:rsidRPr="00C52A67" w:rsidRDefault="00C52A67" w:rsidP="00C52A67">
      <w:pPr>
        <w:spacing w:before="100" w:beforeAutospacing="1" w:after="100" w:afterAutospacing="1" w:line="240" w:lineRule="auto"/>
        <w:rPr>
          <w:rFonts w:ascii="Arial" w:eastAsia="Times New Roman" w:hAnsi="Arial" w:cs="Arial"/>
          <w:color w:val="333333"/>
          <w:sz w:val="24"/>
          <w:szCs w:val="24"/>
          <w:lang w:eastAsia="ru-RU"/>
        </w:rPr>
      </w:pPr>
      <w:r w:rsidRPr="00C52A67">
        <w:rPr>
          <w:rFonts w:ascii="Arial" w:eastAsia="Times New Roman" w:hAnsi="Arial" w:cs="Arial"/>
          <w:color w:val="333333"/>
          <w:sz w:val="24"/>
          <w:szCs w:val="24"/>
          <w:lang w:eastAsia="ru-RU"/>
        </w:rPr>
        <w:lastRenderedPageBreak/>
        <w:t>Выбор метода прогнозирования остаточного ресурса зависит от условий эксплуатации, характера преобладающего процесса деградации (изнашивания, коррозии, усталости, ползучести и др.), необходимой точности и достоверности прогноза, а также от технических возможностей реализации метода. В основе механизма выбора метода - требуемый объем диагностических мероприятий и достаточно надежная система экспертной оценки результатов. При невысоких требованиях к точности и достоверности применяются упрощенные методы. В случае необходимости гарантированных оценок используются уточненные методы, в том числе, базирующиеся на теории надежности.</w:t>
      </w:r>
    </w:p>
    <w:p w:rsidR="00C52A67" w:rsidRPr="00C52A67" w:rsidRDefault="00C52A67" w:rsidP="00C52A67">
      <w:pPr>
        <w:spacing w:before="100" w:beforeAutospacing="1" w:after="100" w:afterAutospacing="1" w:line="240" w:lineRule="auto"/>
        <w:rPr>
          <w:rFonts w:ascii="Arial" w:eastAsia="Times New Roman" w:hAnsi="Arial" w:cs="Arial"/>
          <w:color w:val="333333"/>
          <w:sz w:val="24"/>
          <w:szCs w:val="24"/>
          <w:lang w:eastAsia="ru-RU"/>
        </w:rPr>
      </w:pPr>
      <w:r w:rsidRPr="00C52A67">
        <w:rPr>
          <w:rFonts w:ascii="Arial" w:eastAsia="Times New Roman" w:hAnsi="Arial" w:cs="Arial"/>
          <w:color w:val="333333"/>
          <w:sz w:val="24"/>
          <w:szCs w:val="24"/>
          <w:lang w:eastAsia="ru-RU"/>
        </w:rPr>
        <w:t xml:space="preserve">Оценка работоспособности оборудования по результатам диагностических обследований обычно осуществляется путем выявления возникших повреждений, определения их величины и сопоставления с их предельно допустимыми нормативными значениями. Выявленные дефекты относят к </w:t>
      </w:r>
      <w:proofErr w:type="gramStart"/>
      <w:r w:rsidRPr="00C52A67">
        <w:rPr>
          <w:rFonts w:ascii="Arial" w:eastAsia="Times New Roman" w:hAnsi="Arial" w:cs="Arial"/>
          <w:color w:val="333333"/>
          <w:sz w:val="24"/>
          <w:szCs w:val="24"/>
          <w:lang w:eastAsia="ru-RU"/>
        </w:rPr>
        <w:t>допустимым</w:t>
      </w:r>
      <w:proofErr w:type="gramEnd"/>
      <w:r w:rsidRPr="00C52A67">
        <w:rPr>
          <w:rFonts w:ascii="Arial" w:eastAsia="Times New Roman" w:hAnsi="Arial" w:cs="Arial"/>
          <w:color w:val="333333"/>
          <w:sz w:val="24"/>
          <w:szCs w:val="24"/>
          <w:lang w:eastAsia="ru-RU"/>
        </w:rPr>
        <w:t xml:space="preserve"> или недопустимым и принимают решение о возможности дальнейшей эксплуатации, необходимости ремонта оборудования, его модернизации или утилизации.</w:t>
      </w:r>
    </w:p>
    <w:p w:rsidR="00C52A67" w:rsidRPr="00C52A67" w:rsidRDefault="00C52A67" w:rsidP="00C52A67">
      <w:pPr>
        <w:spacing w:before="225" w:after="225" w:line="240" w:lineRule="auto"/>
        <w:jc w:val="center"/>
        <w:outlineLvl w:val="3"/>
        <w:rPr>
          <w:rFonts w:ascii="Arial" w:eastAsia="Times New Roman" w:hAnsi="Arial" w:cs="Arial"/>
          <w:b/>
          <w:bCs/>
          <w:caps/>
          <w:color w:val="333333"/>
          <w:sz w:val="24"/>
          <w:szCs w:val="24"/>
          <w:lang w:eastAsia="ru-RU"/>
        </w:rPr>
      </w:pPr>
      <w:r w:rsidRPr="00C52A67">
        <w:rPr>
          <w:rFonts w:ascii="Arial" w:eastAsia="Times New Roman" w:hAnsi="Arial" w:cs="Arial"/>
          <w:b/>
          <w:bCs/>
          <w:caps/>
          <w:color w:val="333333"/>
          <w:sz w:val="24"/>
          <w:szCs w:val="24"/>
          <w:lang w:eastAsia="ru-RU"/>
        </w:rPr>
        <w:t>I. ОЦЕНКА ОСТАТОЧНОГО РЕСУРСА ПО ЦИКЛАМ НАГРУЖЕНИЯ.</w:t>
      </w:r>
    </w:p>
    <w:p w:rsidR="00C52A67" w:rsidRPr="00C52A67" w:rsidRDefault="00C52A67" w:rsidP="00C52A67">
      <w:pPr>
        <w:spacing w:before="100" w:beforeAutospacing="1" w:after="100" w:afterAutospacing="1" w:line="240" w:lineRule="auto"/>
        <w:rPr>
          <w:rFonts w:ascii="Arial" w:eastAsia="Times New Roman" w:hAnsi="Arial" w:cs="Arial"/>
          <w:color w:val="333333"/>
          <w:sz w:val="24"/>
          <w:szCs w:val="24"/>
          <w:lang w:eastAsia="ru-RU"/>
        </w:rPr>
      </w:pPr>
      <w:r w:rsidRPr="00C52A67">
        <w:rPr>
          <w:rFonts w:ascii="Arial" w:eastAsia="Times New Roman" w:hAnsi="Arial" w:cs="Arial"/>
          <w:color w:val="333333"/>
          <w:sz w:val="24"/>
          <w:szCs w:val="24"/>
          <w:lang w:eastAsia="ru-RU"/>
        </w:rPr>
        <w:t>При эксплуатации емкостных конструкций энергетических установок, например</w:t>
      </w:r>
      <w:proofErr w:type="gramStart"/>
      <w:r w:rsidRPr="00C52A67">
        <w:rPr>
          <w:rFonts w:ascii="Arial" w:eastAsia="Times New Roman" w:hAnsi="Arial" w:cs="Arial"/>
          <w:color w:val="333333"/>
          <w:sz w:val="24"/>
          <w:szCs w:val="24"/>
          <w:lang w:eastAsia="ru-RU"/>
        </w:rPr>
        <w:t>,</w:t>
      </w:r>
      <w:proofErr w:type="gramEnd"/>
      <w:r w:rsidRPr="00C52A67">
        <w:rPr>
          <w:rFonts w:ascii="Arial" w:eastAsia="Times New Roman" w:hAnsi="Arial" w:cs="Arial"/>
          <w:color w:val="333333"/>
          <w:sz w:val="24"/>
          <w:szCs w:val="24"/>
          <w:lang w:eastAsia="ru-RU"/>
        </w:rPr>
        <w:t xml:space="preserve"> сосудов, фактически действующие нагрузки и напряжения в их элементах отличаются от расчетных, могут возникать различные повреждения, которые создают дополнительные концентрации напряжений. Поэтому при оценке остаточного ресурса сосудов необходимо проведение исследования их циклического напряженного состояния с учетом имеющихся концентраторов напряжений для определения фактического и допускаемого числа циклов </w:t>
      </w:r>
      <w:proofErr w:type="spellStart"/>
      <w:r w:rsidRPr="00C52A67">
        <w:rPr>
          <w:rFonts w:ascii="Arial" w:eastAsia="Times New Roman" w:hAnsi="Arial" w:cs="Arial"/>
          <w:color w:val="333333"/>
          <w:sz w:val="24"/>
          <w:szCs w:val="24"/>
          <w:lang w:eastAsia="ru-RU"/>
        </w:rPr>
        <w:t>нагружения</w:t>
      </w:r>
      <w:proofErr w:type="spellEnd"/>
      <w:r w:rsidRPr="00C52A67">
        <w:rPr>
          <w:rFonts w:ascii="Arial" w:eastAsia="Times New Roman" w:hAnsi="Arial" w:cs="Arial"/>
          <w:color w:val="333333"/>
          <w:sz w:val="24"/>
          <w:szCs w:val="24"/>
          <w:lang w:eastAsia="ru-RU"/>
        </w:rPr>
        <w:t xml:space="preserve">. Остаточный ресурс определяется вычитанием из допускаемого числа циклов </w:t>
      </w:r>
      <w:proofErr w:type="spellStart"/>
      <w:r w:rsidRPr="00C52A67">
        <w:rPr>
          <w:rFonts w:ascii="Arial" w:eastAsia="Times New Roman" w:hAnsi="Arial" w:cs="Arial"/>
          <w:color w:val="333333"/>
          <w:sz w:val="24"/>
          <w:szCs w:val="24"/>
          <w:lang w:eastAsia="ru-RU"/>
        </w:rPr>
        <w:t>нагружения</w:t>
      </w:r>
      <w:proofErr w:type="spellEnd"/>
      <w:r w:rsidRPr="00C52A67">
        <w:rPr>
          <w:rFonts w:ascii="Arial" w:eastAsia="Times New Roman" w:hAnsi="Arial" w:cs="Arial"/>
          <w:color w:val="333333"/>
          <w:sz w:val="24"/>
          <w:szCs w:val="24"/>
          <w:lang w:eastAsia="ru-RU"/>
        </w:rPr>
        <w:t xml:space="preserve"> их фактического значения.</w:t>
      </w:r>
    </w:p>
    <w:p w:rsidR="00C52A67" w:rsidRPr="00C52A67" w:rsidRDefault="00C52A67" w:rsidP="00C52A67">
      <w:pPr>
        <w:spacing w:before="100" w:beforeAutospacing="1" w:after="100" w:afterAutospacing="1" w:line="240" w:lineRule="auto"/>
        <w:rPr>
          <w:rFonts w:ascii="Arial" w:eastAsia="Times New Roman" w:hAnsi="Arial" w:cs="Arial"/>
          <w:color w:val="333333"/>
          <w:sz w:val="24"/>
          <w:szCs w:val="24"/>
          <w:lang w:eastAsia="ru-RU"/>
        </w:rPr>
      </w:pPr>
      <w:r w:rsidRPr="00C52A67">
        <w:rPr>
          <w:rFonts w:ascii="Arial" w:eastAsia="Times New Roman" w:hAnsi="Arial" w:cs="Arial"/>
          <w:color w:val="333333"/>
          <w:sz w:val="24"/>
          <w:szCs w:val="24"/>
          <w:lang w:eastAsia="ru-RU"/>
        </w:rPr>
        <w:t>Такой метод применим для оценки остаточного ресурса барабанов котлов, аккумулирующих баков, теплообменных аппаратов, различных сосудов, работающих под давлением и с тепловой нагрузкой. Данная методика не может быть рекомендована для оценки остаточного ресурса сосудов при наличии в их элементах дефектов типа раковин и трещин.</w:t>
      </w:r>
    </w:p>
    <w:p w:rsidR="00C52A67" w:rsidRPr="00C52A67" w:rsidRDefault="00C52A67" w:rsidP="00C52A67">
      <w:pPr>
        <w:spacing w:before="225" w:after="225" w:line="240" w:lineRule="auto"/>
        <w:jc w:val="center"/>
        <w:outlineLvl w:val="3"/>
        <w:rPr>
          <w:rFonts w:ascii="Arial" w:eastAsia="Times New Roman" w:hAnsi="Arial" w:cs="Arial"/>
          <w:b/>
          <w:bCs/>
          <w:caps/>
          <w:color w:val="333333"/>
          <w:sz w:val="24"/>
          <w:szCs w:val="24"/>
          <w:lang w:eastAsia="ru-RU"/>
        </w:rPr>
      </w:pPr>
      <w:r w:rsidRPr="00C52A67">
        <w:rPr>
          <w:rFonts w:ascii="Arial" w:eastAsia="Times New Roman" w:hAnsi="Arial" w:cs="Arial"/>
          <w:b/>
          <w:bCs/>
          <w:caps/>
          <w:color w:val="333333"/>
          <w:sz w:val="24"/>
          <w:szCs w:val="24"/>
          <w:lang w:eastAsia="ru-RU"/>
        </w:rPr>
        <w:t>II. ДИАГНОСТИРОВАНИЕ ОСТАТОЧНОГО РЕСУРСА ОБОРУДОВАНИЯ ПО ИЗМЕНЕНИЮ ПАРАМЕТРОВ ЕГО ТЕХНИЧЕСКОГО СОСТОЯНИЯ.</w:t>
      </w:r>
    </w:p>
    <w:p w:rsidR="00C52A67" w:rsidRPr="00C52A67" w:rsidRDefault="00C52A67" w:rsidP="00C52A67">
      <w:pPr>
        <w:spacing w:before="100" w:beforeAutospacing="1" w:after="100" w:afterAutospacing="1" w:line="240" w:lineRule="auto"/>
        <w:rPr>
          <w:rFonts w:ascii="Arial" w:eastAsia="Times New Roman" w:hAnsi="Arial" w:cs="Arial"/>
          <w:color w:val="333333"/>
          <w:sz w:val="24"/>
          <w:szCs w:val="24"/>
          <w:lang w:eastAsia="ru-RU"/>
        </w:rPr>
      </w:pPr>
      <w:r w:rsidRPr="00C52A67">
        <w:rPr>
          <w:rFonts w:ascii="Arial" w:eastAsia="Times New Roman" w:hAnsi="Arial" w:cs="Arial"/>
          <w:color w:val="333333"/>
          <w:sz w:val="24"/>
          <w:szCs w:val="24"/>
          <w:lang w:eastAsia="ru-RU"/>
        </w:rPr>
        <w:t>Этот метод расчета остаточного ресурса используется для прогнозирования изнашивания и других монотонных процессов ухудшения технического состояния узлов и агрегатов машин, оборудования и приборов. Он заключается в получении (экспериментально или аналитически) функции, характеризующей процесс изменения параметра технического состояния при всех возможных вариантах его изменения. Остаточный ресурс определяется как отношение величины параметра технического состояния к моменту контроля к его предельному значению с учетом нормативного отклонения. Данная методика может быть рекомендована, если изменение ПТС к моменту контроля составляет не менее половины предельного отклонения параметра. В этом случае погрешность прогнозирования не превышает 8-9%.</w:t>
      </w:r>
    </w:p>
    <w:p w:rsidR="00C52A67" w:rsidRPr="00C52A67" w:rsidRDefault="00C52A67" w:rsidP="00C52A67">
      <w:pPr>
        <w:spacing w:before="225" w:after="225" w:line="240" w:lineRule="auto"/>
        <w:jc w:val="center"/>
        <w:outlineLvl w:val="3"/>
        <w:rPr>
          <w:rFonts w:ascii="Arial" w:eastAsia="Times New Roman" w:hAnsi="Arial" w:cs="Arial"/>
          <w:b/>
          <w:bCs/>
          <w:caps/>
          <w:color w:val="333333"/>
          <w:sz w:val="24"/>
          <w:szCs w:val="24"/>
          <w:lang w:eastAsia="ru-RU"/>
        </w:rPr>
      </w:pPr>
      <w:r w:rsidRPr="00C52A67">
        <w:rPr>
          <w:rFonts w:ascii="Arial" w:eastAsia="Times New Roman" w:hAnsi="Arial" w:cs="Arial"/>
          <w:b/>
          <w:bCs/>
          <w:caps/>
          <w:color w:val="333333"/>
          <w:sz w:val="24"/>
          <w:szCs w:val="24"/>
          <w:lang w:eastAsia="ru-RU"/>
        </w:rPr>
        <w:t>III. ОЦЕНКА ОСТАТОЧНОГО РЕСУРСА ПО ИЗМЕНЕНИЮ ТЕХНОЛОГИЧЕСКИХ ПАРАМЕТРОВ.</w:t>
      </w:r>
    </w:p>
    <w:p w:rsidR="00C52A67" w:rsidRPr="00C52A67" w:rsidRDefault="00C52A67" w:rsidP="00C52A67">
      <w:pPr>
        <w:spacing w:before="100" w:beforeAutospacing="1" w:after="100" w:afterAutospacing="1" w:line="240" w:lineRule="auto"/>
        <w:rPr>
          <w:rFonts w:ascii="Arial" w:eastAsia="Times New Roman" w:hAnsi="Arial" w:cs="Arial"/>
          <w:color w:val="333333"/>
          <w:sz w:val="24"/>
          <w:szCs w:val="24"/>
          <w:lang w:eastAsia="ru-RU"/>
        </w:rPr>
      </w:pPr>
      <w:r w:rsidRPr="00C52A67">
        <w:rPr>
          <w:rFonts w:ascii="Arial" w:eastAsia="Times New Roman" w:hAnsi="Arial" w:cs="Arial"/>
          <w:color w:val="333333"/>
          <w:sz w:val="24"/>
          <w:szCs w:val="24"/>
          <w:lang w:eastAsia="ru-RU"/>
        </w:rPr>
        <w:lastRenderedPageBreak/>
        <w:t>В тех случаях, когда технологические показатели оборудования (давление, температура, расход теплоносителей и пр.) монотонно изменяются во времени (по наработке), для прогнозирования остаточного ресурса может быть применена статистическая методика, использующая при обработке материалов законы изменения технологического параметра с оценкой соответствующих показателей на базе метода наименьших квадратов. Алгоритм разработан для линейного, квадратичного и экспоненциального законов изменения показателя назначения. Данная методика может быть рекомендована для оценки остаточного ресурса цилиндров компрессора, теплообменных аппаратов, насосов, трубопроводов и др.</w:t>
      </w:r>
    </w:p>
    <w:p w:rsidR="00C52A67" w:rsidRPr="00C52A67" w:rsidRDefault="00C52A67" w:rsidP="00C52A67">
      <w:pPr>
        <w:spacing w:before="225" w:after="225" w:line="240" w:lineRule="auto"/>
        <w:jc w:val="center"/>
        <w:outlineLvl w:val="3"/>
        <w:rPr>
          <w:rFonts w:ascii="Arial" w:eastAsia="Times New Roman" w:hAnsi="Arial" w:cs="Arial"/>
          <w:b/>
          <w:bCs/>
          <w:caps/>
          <w:color w:val="333333"/>
          <w:sz w:val="24"/>
          <w:szCs w:val="24"/>
          <w:lang w:eastAsia="ru-RU"/>
        </w:rPr>
      </w:pPr>
      <w:r w:rsidRPr="00C52A67">
        <w:rPr>
          <w:rFonts w:ascii="Arial" w:eastAsia="Times New Roman" w:hAnsi="Arial" w:cs="Arial"/>
          <w:b/>
          <w:bCs/>
          <w:caps/>
          <w:color w:val="333333"/>
          <w:sz w:val="24"/>
          <w:szCs w:val="24"/>
          <w:lang w:eastAsia="ru-RU"/>
        </w:rPr>
        <w:t>IV. ДИАГНОСТИРОВАНИЕ ОСТАТОЧНОГО РЕСУРСА ПО РАЗВИТИЮ КОРРОЗИОННЫХ ПОВРЕЖДЕНИЙ.</w:t>
      </w:r>
    </w:p>
    <w:p w:rsidR="00C52A67" w:rsidRPr="00C52A67" w:rsidRDefault="00C52A67" w:rsidP="00C52A67">
      <w:pPr>
        <w:spacing w:before="100" w:beforeAutospacing="1" w:after="100" w:afterAutospacing="1" w:line="240" w:lineRule="auto"/>
        <w:rPr>
          <w:rFonts w:ascii="Arial" w:eastAsia="Times New Roman" w:hAnsi="Arial" w:cs="Arial"/>
          <w:color w:val="333333"/>
          <w:sz w:val="24"/>
          <w:szCs w:val="24"/>
          <w:lang w:eastAsia="ru-RU"/>
        </w:rPr>
      </w:pPr>
      <w:r w:rsidRPr="00C52A67">
        <w:rPr>
          <w:rFonts w:ascii="Arial" w:eastAsia="Times New Roman" w:hAnsi="Arial" w:cs="Arial"/>
          <w:color w:val="333333"/>
          <w:sz w:val="24"/>
          <w:szCs w:val="24"/>
          <w:lang w:eastAsia="ru-RU"/>
        </w:rPr>
        <w:t>Заключается в проведении периодических обследований оборудования, при которых должны быть проведены измерения в точках, равномерно распределенных по поверхности, максимальной глубины коррозии. По результатам замеров выполняется расчет скорости коррозии.</w:t>
      </w:r>
    </w:p>
    <w:p w:rsidR="00C52A67" w:rsidRPr="00C52A67" w:rsidRDefault="00C52A67" w:rsidP="00C52A67">
      <w:pPr>
        <w:spacing w:before="100" w:beforeAutospacing="1" w:after="100" w:afterAutospacing="1" w:line="240" w:lineRule="auto"/>
        <w:rPr>
          <w:rFonts w:ascii="Arial" w:eastAsia="Times New Roman" w:hAnsi="Arial" w:cs="Arial"/>
          <w:color w:val="333333"/>
          <w:sz w:val="24"/>
          <w:szCs w:val="24"/>
          <w:lang w:eastAsia="ru-RU"/>
        </w:rPr>
      </w:pPr>
      <w:r w:rsidRPr="00C52A67">
        <w:rPr>
          <w:rFonts w:ascii="Arial" w:eastAsia="Times New Roman" w:hAnsi="Arial" w:cs="Arial"/>
          <w:color w:val="333333"/>
          <w:sz w:val="24"/>
          <w:szCs w:val="24"/>
          <w:lang w:eastAsia="ru-RU"/>
        </w:rPr>
        <w:t>Данная методика может быть рекомендована для оценки остаточного ресурса больших поверхностей оборудования, находящихся в одинаковых условиях эксплуатации и образования коррозии. Если невозможно измерить глубину коррозии на всех участках обследуемой поверхности, то измерения осуществляют выборочно. Для участков поверхности, существенно отличающихся по условиям эксплуатации и образования коррозии (местные перегревы, повышенные скорости технологической среды и т.п.), применение данного метода нецелесообразно, так как неравномерность корроз</w:t>
      </w:r>
      <w:proofErr w:type="gramStart"/>
      <w:r w:rsidRPr="00C52A67">
        <w:rPr>
          <w:rFonts w:ascii="Arial" w:eastAsia="Times New Roman" w:hAnsi="Arial" w:cs="Arial"/>
          <w:color w:val="333333"/>
          <w:sz w:val="24"/>
          <w:szCs w:val="24"/>
          <w:lang w:eastAsia="ru-RU"/>
        </w:rPr>
        <w:t>ии и ее</w:t>
      </w:r>
      <w:proofErr w:type="gramEnd"/>
      <w:r w:rsidRPr="00C52A67">
        <w:rPr>
          <w:rFonts w:ascii="Arial" w:eastAsia="Times New Roman" w:hAnsi="Arial" w:cs="Arial"/>
          <w:color w:val="333333"/>
          <w:sz w:val="24"/>
          <w:szCs w:val="24"/>
          <w:lang w:eastAsia="ru-RU"/>
        </w:rPr>
        <w:t xml:space="preserve"> глубина и будут зависеть главным образом от различий этих условий.</w:t>
      </w:r>
    </w:p>
    <w:p w:rsidR="00C52A67" w:rsidRPr="00C52A67" w:rsidRDefault="00C52A67" w:rsidP="00C52A67">
      <w:pPr>
        <w:spacing w:before="225" w:after="225" w:line="240" w:lineRule="auto"/>
        <w:jc w:val="center"/>
        <w:outlineLvl w:val="3"/>
        <w:rPr>
          <w:rFonts w:ascii="Arial" w:eastAsia="Times New Roman" w:hAnsi="Arial" w:cs="Arial"/>
          <w:b/>
          <w:bCs/>
          <w:caps/>
          <w:color w:val="333333"/>
          <w:sz w:val="24"/>
          <w:szCs w:val="24"/>
          <w:lang w:eastAsia="ru-RU"/>
        </w:rPr>
      </w:pPr>
      <w:r w:rsidRPr="00C52A67">
        <w:rPr>
          <w:rFonts w:ascii="Arial" w:eastAsia="Times New Roman" w:hAnsi="Arial" w:cs="Arial"/>
          <w:b/>
          <w:bCs/>
          <w:caps/>
          <w:color w:val="333333"/>
          <w:sz w:val="24"/>
          <w:szCs w:val="24"/>
          <w:lang w:eastAsia="ru-RU"/>
        </w:rPr>
        <w:t>V. ОЦЕНКА ОСТАТОЧНОГО РЕСУРСА ПО ИЗМЕНЕНИЮ ПОКАЗАТЕЛЕЙ КАЧЕСТВА И ЭФФЕКТИВНОСТИ РАБОТЫ ОБОРУДОВАНИЯ.</w:t>
      </w:r>
    </w:p>
    <w:p w:rsidR="00C52A67" w:rsidRPr="00C52A67" w:rsidRDefault="00C52A67" w:rsidP="00C52A67">
      <w:pPr>
        <w:spacing w:before="100" w:beforeAutospacing="1" w:after="100" w:afterAutospacing="1" w:line="240" w:lineRule="auto"/>
        <w:rPr>
          <w:rFonts w:ascii="Arial" w:eastAsia="Times New Roman" w:hAnsi="Arial" w:cs="Arial"/>
          <w:color w:val="333333"/>
          <w:sz w:val="24"/>
          <w:szCs w:val="24"/>
          <w:lang w:eastAsia="ru-RU"/>
        </w:rPr>
      </w:pPr>
      <w:r w:rsidRPr="00C52A67">
        <w:rPr>
          <w:rFonts w:ascii="Arial" w:eastAsia="Times New Roman" w:hAnsi="Arial" w:cs="Arial"/>
          <w:color w:val="333333"/>
          <w:sz w:val="24"/>
          <w:szCs w:val="24"/>
          <w:lang w:eastAsia="ru-RU"/>
        </w:rPr>
        <w:t xml:space="preserve">Контролируя изменение таких параметров, как производительность, коэффициент полезного действия, уровень вибрации и шума, величина утечки через уплотнения, можно по мере приближения их значений к предельно </w:t>
      </w:r>
      <w:proofErr w:type="gramStart"/>
      <w:r w:rsidRPr="00C52A67">
        <w:rPr>
          <w:rFonts w:ascii="Arial" w:eastAsia="Times New Roman" w:hAnsi="Arial" w:cs="Arial"/>
          <w:color w:val="333333"/>
          <w:sz w:val="24"/>
          <w:szCs w:val="24"/>
          <w:lang w:eastAsia="ru-RU"/>
        </w:rPr>
        <w:t>допустимым</w:t>
      </w:r>
      <w:proofErr w:type="gramEnd"/>
      <w:r w:rsidRPr="00C52A67">
        <w:rPr>
          <w:rFonts w:ascii="Arial" w:eastAsia="Times New Roman" w:hAnsi="Arial" w:cs="Arial"/>
          <w:color w:val="333333"/>
          <w:sz w:val="24"/>
          <w:szCs w:val="24"/>
          <w:lang w:eastAsia="ru-RU"/>
        </w:rPr>
        <w:t xml:space="preserve"> прогнозировать момент наступления отказа.</w:t>
      </w:r>
    </w:p>
    <w:p w:rsidR="00C52A67" w:rsidRPr="00C52A67" w:rsidRDefault="00C52A67" w:rsidP="00C52A67">
      <w:pPr>
        <w:spacing w:before="100" w:beforeAutospacing="1" w:after="100" w:afterAutospacing="1" w:line="240" w:lineRule="auto"/>
        <w:rPr>
          <w:rFonts w:ascii="Arial" w:eastAsia="Times New Roman" w:hAnsi="Arial" w:cs="Arial"/>
          <w:color w:val="333333"/>
          <w:sz w:val="24"/>
          <w:szCs w:val="24"/>
          <w:lang w:eastAsia="ru-RU"/>
        </w:rPr>
      </w:pPr>
      <w:r w:rsidRPr="00C52A67">
        <w:rPr>
          <w:rFonts w:ascii="Arial" w:eastAsia="Times New Roman" w:hAnsi="Arial" w:cs="Arial"/>
          <w:color w:val="333333"/>
          <w:sz w:val="24"/>
          <w:szCs w:val="24"/>
          <w:lang w:eastAsia="ru-RU"/>
        </w:rPr>
        <w:t>Методика заключается в оценке остаточного ресурса путем статистической обработки значений измеренных параметров технического состояния. Ее использование дает удовлетворительную погрешность прогнозирования, если продолжительность наблюдений составляет не менее  20% от ожидаемой наработки до предельного состояния. При этом число измерений в ходе испытаний для монотонных процессов зависит от доверительной вероятности и допустимой ошибки, а для немонотонных составляет не менее 100.</w:t>
      </w:r>
    </w:p>
    <w:p w:rsidR="00C52A67" w:rsidRPr="00C52A67" w:rsidRDefault="00C52A67" w:rsidP="00C52A67">
      <w:pPr>
        <w:spacing w:before="225" w:after="225" w:line="240" w:lineRule="auto"/>
        <w:jc w:val="center"/>
        <w:outlineLvl w:val="3"/>
        <w:rPr>
          <w:rFonts w:ascii="Arial" w:eastAsia="Times New Roman" w:hAnsi="Arial" w:cs="Arial"/>
          <w:b/>
          <w:bCs/>
          <w:caps/>
          <w:color w:val="333333"/>
          <w:sz w:val="24"/>
          <w:szCs w:val="24"/>
          <w:lang w:eastAsia="ru-RU"/>
        </w:rPr>
      </w:pPr>
      <w:r w:rsidRPr="00C52A67">
        <w:rPr>
          <w:rFonts w:ascii="Arial" w:eastAsia="Times New Roman" w:hAnsi="Arial" w:cs="Arial"/>
          <w:b/>
          <w:bCs/>
          <w:caps/>
          <w:color w:val="333333"/>
          <w:sz w:val="24"/>
          <w:szCs w:val="24"/>
          <w:lang w:eastAsia="ru-RU"/>
        </w:rPr>
        <w:t>VI. ОЦЕНКА ОСТАТОЧНОГО РЕСУРСА ПО ЭКВИВАЛЕНТНОЙ ТЕМПЕРАТУРЕ ЭКСПЛУАТАЦИИ.</w:t>
      </w:r>
    </w:p>
    <w:p w:rsidR="00C52A67" w:rsidRPr="00C52A67" w:rsidRDefault="00C52A67" w:rsidP="00C52A67">
      <w:pPr>
        <w:spacing w:before="100" w:beforeAutospacing="1" w:after="100" w:afterAutospacing="1" w:line="240" w:lineRule="auto"/>
        <w:rPr>
          <w:rFonts w:ascii="Arial" w:eastAsia="Times New Roman" w:hAnsi="Arial" w:cs="Arial"/>
          <w:color w:val="333333"/>
          <w:sz w:val="24"/>
          <w:szCs w:val="24"/>
          <w:lang w:eastAsia="ru-RU"/>
        </w:rPr>
      </w:pPr>
      <w:r w:rsidRPr="00C52A67">
        <w:rPr>
          <w:rFonts w:ascii="Arial" w:eastAsia="Times New Roman" w:hAnsi="Arial" w:cs="Arial"/>
          <w:color w:val="333333"/>
          <w:sz w:val="24"/>
          <w:szCs w:val="24"/>
          <w:lang w:eastAsia="ru-RU"/>
        </w:rPr>
        <w:t>Методика заключается в определении скорости наружной коррозии, которая зависит от эквивалентной рабочей температуры, приведенного напряжения в стенке конструкции и доли использования ресурса, равной отношению срока эксплуатации элемента ко времени до его разрушения.</w:t>
      </w:r>
    </w:p>
    <w:p w:rsidR="00C52A67" w:rsidRPr="00C52A67" w:rsidRDefault="00C52A67" w:rsidP="00C52A67">
      <w:pPr>
        <w:spacing w:before="100" w:beforeAutospacing="1" w:after="100" w:afterAutospacing="1" w:line="240" w:lineRule="auto"/>
        <w:rPr>
          <w:rFonts w:ascii="Arial" w:eastAsia="Times New Roman" w:hAnsi="Arial" w:cs="Arial"/>
          <w:color w:val="333333"/>
          <w:sz w:val="24"/>
          <w:szCs w:val="24"/>
          <w:lang w:eastAsia="ru-RU"/>
        </w:rPr>
      </w:pPr>
      <w:r w:rsidRPr="00C52A67">
        <w:rPr>
          <w:rFonts w:ascii="Arial" w:eastAsia="Times New Roman" w:hAnsi="Arial" w:cs="Arial"/>
          <w:color w:val="333333"/>
          <w:sz w:val="24"/>
          <w:szCs w:val="24"/>
          <w:lang w:eastAsia="ru-RU"/>
        </w:rPr>
        <w:lastRenderedPageBreak/>
        <w:t xml:space="preserve">Данная методика может быть рекомендована для оценки остаточного ресурса оборудования, </w:t>
      </w:r>
      <w:proofErr w:type="spellStart"/>
      <w:r w:rsidRPr="00C52A67">
        <w:rPr>
          <w:rFonts w:ascii="Arial" w:eastAsia="Times New Roman" w:hAnsi="Arial" w:cs="Arial"/>
          <w:color w:val="333333"/>
          <w:sz w:val="24"/>
          <w:szCs w:val="24"/>
          <w:lang w:eastAsia="ru-RU"/>
        </w:rPr>
        <w:t>эксплуатирующегося</w:t>
      </w:r>
      <w:proofErr w:type="spellEnd"/>
      <w:r w:rsidRPr="00C52A67">
        <w:rPr>
          <w:rFonts w:ascii="Arial" w:eastAsia="Times New Roman" w:hAnsi="Arial" w:cs="Arial"/>
          <w:color w:val="333333"/>
          <w:sz w:val="24"/>
          <w:szCs w:val="24"/>
          <w:lang w:eastAsia="ru-RU"/>
        </w:rPr>
        <w:t xml:space="preserve"> при высоких температурах, например трубчатых систем теплообменных аппаратов, радиационных поверхностей нагрева, корпусных деталей топки котла и т.п.</w:t>
      </w:r>
    </w:p>
    <w:p w:rsidR="00C52A67" w:rsidRPr="00C52A67" w:rsidRDefault="00C52A67" w:rsidP="00C52A67">
      <w:pPr>
        <w:spacing w:before="225" w:after="225" w:line="240" w:lineRule="auto"/>
        <w:jc w:val="center"/>
        <w:outlineLvl w:val="3"/>
        <w:rPr>
          <w:rFonts w:ascii="Arial" w:eastAsia="Times New Roman" w:hAnsi="Arial" w:cs="Arial"/>
          <w:b/>
          <w:bCs/>
          <w:caps/>
          <w:color w:val="333333"/>
          <w:sz w:val="24"/>
          <w:szCs w:val="24"/>
          <w:lang w:eastAsia="ru-RU"/>
        </w:rPr>
      </w:pPr>
      <w:r w:rsidRPr="00C52A67">
        <w:rPr>
          <w:rFonts w:ascii="Arial" w:eastAsia="Times New Roman" w:hAnsi="Arial" w:cs="Arial"/>
          <w:b/>
          <w:bCs/>
          <w:caps/>
          <w:color w:val="333333"/>
          <w:sz w:val="24"/>
          <w:szCs w:val="24"/>
          <w:lang w:eastAsia="ru-RU"/>
        </w:rPr>
        <w:t>VII. ОЦЕНКА ОСТАТОЧНОГО РЕСУРСА ПО ПРИВЕДЕННЫМ НАПРЯЖЕНИЯМ И ЭКВИВАЛЕНТНОМУ ДАВЛЕНИЮ.</w:t>
      </w:r>
    </w:p>
    <w:p w:rsidR="00C52A67" w:rsidRPr="00C52A67" w:rsidRDefault="00C52A67" w:rsidP="00C52A67">
      <w:pPr>
        <w:spacing w:before="100" w:beforeAutospacing="1" w:after="100" w:afterAutospacing="1" w:line="240" w:lineRule="auto"/>
        <w:rPr>
          <w:rFonts w:ascii="Arial" w:eastAsia="Times New Roman" w:hAnsi="Arial" w:cs="Arial"/>
          <w:color w:val="333333"/>
          <w:sz w:val="24"/>
          <w:szCs w:val="24"/>
          <w:lang w:eastAsia="ru-RU"/>
        </w:rPr>
      </w:pPr>
      <w:r w:rsidRPr="00C52A67">
        <w:rPr>
          <w:rFonts w:ascii="Arial" w:eastAsia="Times New Roman" w:hAnsi="Arial" w:cs="Arial"/>
          <w:color w:val="333333"/>
          <w:sz w:val="24"/>
          <w:szCs w:val="24"/>
          <w:lang w:eastAsia="ru-RU"/>
        </w:rPr>
        <w:t>Расчет ведется по одному из известных эксплуатационных параметров: приведенным напряжениям, эквивалентной температуре, эквивалентному давлению, эквивалентной наработке. Вид зависимостей определяется формой образцов и материалом, из которого они выполнены. Данная методика может быть рекомендована для оценки остаточного ресурса змеевиковых теплообменников и коллекторов котла, трубопроводных систем.</w:t>
      </w:r>
    </w:p>
    <w:p w:rsidR="00C52A67" w:rsidRPr="00C52A67" w:rsidRDefault="00C52A67" w:rsidP="00C52A67">
      <w:pPr>
        <w:spacing w:before="225" w:after="225" w:line="240" w:lineRule="auto"/>
        <w:jc w:val="center"/>
        <w:outlineLvl w:val="3"/>
        <w:rPr>
          <w:rFonts w:ascii="Arial" w:eastAsia="Times New Roman" w:hAnsi="Arial" w:cs="Arial"/>
          <w:b/>
          <w:bCs/>
          <w:caps/>
          <w:color w:val="333333"/>
          <w:sz w:val="24"/>
          <w:szCs w:val="24"/>
          <w:lang w:eastAsia="ru-RU"/>
        </w:rPr>
      </w:pPr>
      <w:r w:rsidRPr="00C52A67">
        <w:rPr>
          <w:rFonts w:ascii="Arial" w:eastAsia="Times New Roman" w:hAnsi="Arial" w:cs="Arial"/>
          <w:b/>
          <w:bCs/>
          <w:caps/>
          <w:color w:val="333333"/>
          <w:sz w:val="24"/>
          <w:szCs w:val="24"/>
          <w:lang w:eastAsia="ru-RU"/>
        </w:rPr>
        <w:t>VIII. ОЦЕНКА ОСТАТОЧНОГО РЕСУРСА ПО КОЭФФИЦИЕНТУ АСИММЕТРИИ НАГРУЖЕНИЯ.</w:t>
      </w:r>
    </w:p>
    <w:p w:rsidR="00C52A67" w:rsidRPr="00C52A67" w:rsidRDefault="00C52A67" w:rsidP="00C52A67">
      <w:pPr>
        <w:spacing w:before="100" w:beforeAutospacing="1" w:after="100" w:afterAutospacing="1" w:line="240" w:lineRule="auto"/>
        <w:rPr>
          <w:rFonts w:ascii="Arial" w:eastAsia="Times New Roman" w:hAnsi="Arial" w:cs="Arial"/>
          <w:color w:val="333333"/>
          <w:sz w:val="24"/>
          <w:szCs w:val="24"/>
          <w:lang w:eastAsia="ru-RU"/>
        </w:rPr>
      </w:pPr>
      <w:r w:rsidRPr="00C52A67">
        <w:rPr>
          <w:rFonts w:ascii="Arial" w:eastAsia="Times New Roman" w:hAnsi="Arial" w:cs="Arial"/>
          <w:color w:val="333333"/>
          <w:sz w:val="24"/>
          <w:szCs w:val="24"/>
          <w:lang w:eastAsia="ru-RU"/>
        </w:rPr>
        <w:t xml:space="preserve">При несимметричных нагрузках расчет заключается в определении коэффициента асимметрии </w:t>
      </w:r>
      <w:proofErr w:type="spellStart"/>
      <w:r w:rsidRPr="00C52A67">
        <w:rPr>
          <w:rFonts w:ascii="Arial" w:eastAsia="Times New Roman" w:hAnsi="Arial" w:cs="Arial"/>
          <w:color w:val="333333"/>
          <w:sz w:val="24"/>
          <w:szCs w:val="24"/>
          <w:lang w:eastAsia="ru-RU"/>
        </w:rPr>
        <w:t>нагружения</w:t>
      </w:r>
      <w:proofErr w:type="spellEnd"/>
      <w:r w:rsidRPr="00C52A67">
        <w:rPr>
          <w:rFonts w:ascii="Arial" w:eastAsia="Times New Roman" w:hAnsi="Arial" w:cs="Arial"/>
          <w:color w:val="333333"/>
          <w:sz w:val="24"/>
          <w:szCs w:val="24"/>
          <w:lang w:eastAsia="ru-RU"/>
        </w:rPr>
        <w:t>, который зависит от температурных колебаний, числа циклов для режимов пусков-остановов, возможности теплового и гидроудара в процессе эксплуатации. При этом оценка остаточного ресурса дается по величине накопленных повреждений в металле.</w:t>
      </w:r>
    </w:p>
    <w:p w:rsidR="00C52A67" w:rsidRPr="00C52A67" w:rsidRDefault="00C52A67" w:rsidP="00C52A67">
      <w:pPr>
        <w:spacing w:before="100" w:beforeAutospacing="1" w:after="100" w:afterAutospacing="1" w:line="240" w:lineRule="auto"/>
        <w:rPr>
          <w:rFonts w:ascii="Arial" w:eastAsia="Times New Roman" w:hAnsi="Arial" w:cs="Arial"/>
          <w:color w:val="333333"/>
          <w:sz w:val="24"/>
          <w:szCs w:val="24"/>
          <w:lang w:eastAsia="ru-RU"/>
        </w:rPr>
      </w:pPr>
      <w:r w:rsidRPr="00C52A67">
        <w:rPr>
          <w:rFonts w:ascii="Arial" w:eastAsia="Times New Roman" w:hAnsi="Arial" w:cs="Arial"/>
          <w:color w:val="333333"/>
          <w:sz w:val="24"/>
          <w:szCs w:val="24"/>
          <w:lang w:eastAsia="ru-RU"/>
        </w:rPr>
        <w:t>Данная методика позволяет проводить лишь приближенную оценку остаточного ресурса и может быть рекомендована для оборудования и его элементов, подвергающихся несимметричным нагрузкам.</w:t>
      </w:r>
    </w:p>
    <w:p w:rsidR="00C52A67" w:rsidRPr="00C52A67" w:rsidRDefault="00C52A67" w:rsidP="00C52A67">
      <w:pPr>
        <w:spacing w:before="225" w:after="225" w:line="240" w:lineRule="auto"/>
        <w:jc w:val="center"/>
        <w:outlineLvl w:val="3"/>
        <w:rPr>
          <w:rFonts w:ascii="Arial" w:eastAsia="Times New Roman" w:hAnsi="Arial" w:cs="Arial"/>
          <w:b/>
          <w:bCs/>
          <w:caps/>
          <w:color w:val="333333"/>
          <w:sz w:val="24"/>
          <w:szCs w:val="24"/>
          <w:lang w:eastAsia="ru-RU"/>
        </w:rPr>
      </w:pPr>
      <w:r w:rsidRPr="00C52A67">
        <w:rPr>
          <w:rFonts w:ascii="Arial" w:eastAsia="Times New Roman" w:hAnsi="Arial" w:cs="Arial"/>
          <w:b/>
          <w:bCs/>
          <w:caps/>
          <w:color w:val="333333"/>
          <w:sz w:val="24"/>
          <w:szCs w:val="24"/>
          <w:lang w:eastAsia="ru-RU"/>
        </w:rPr>
        <w:t>IX. ОЦЕНКА ОСТАТОЧНОГО РЕСУРСА ПРИБОРНЫМИ МЕТОДАМИ.</w:t>
      </w:r>
    </w:p>
    <w:p w:rsidR="00C52A67" w:rsidRPr="00C52A67" w:rsidRDefault="00C52A67" w:rsidP="00C52A67">
      <w:pPr>
        <w:spacing w:before="100" w:beforeAutospacing="1" w:after="100" w:afterAutospacing="1" w:line="240" w:lineRule="auto"/>
        <w:rPr>
          <w:rFonts w:ascii="Arial" w:eastAsia="Times New Roman" w:hAnsi="Arial" w:cs="Arial"/>
          <w:color w:val="333333"/>
          <w:sz w:val="24"/>
          <w:szCs w:val="24"/>
          <w:lang w:eastAsia="ru-RU"/>
        </w:rPr>
      </w:pPr>
      <w:r w:rsidRPr="00C52A67">
        <w:rPr>
          <w:rFonts w:ascii="Arial" w:eastAsia="Times New Roman" w:hAnsi="Arial" w:cs="Arial"/>
          <w:color w:val="333333"/>
          <w:sz w:val="24"/>
          <w:szCs w:val="24"/>
          <w:lang w:eastAsia="ru-RU"/>
        </w:rPr>
        <w:t xml:space="preserve">В последние годы наряду со средствами неразрушающего контроля применяют встроенные приборы, предназначенные для непосредственной оценки остаточного ресурса. Это счетчики ресурса, индикаторы </w:t>
      </w:r>
      <w:proofErr w:type="spellStart"/>
      <w:r w:rsidRPr="00C52A67">
        <w:rPr>
          <w:rFonts w:ascii="Arial" w:eastAsia="Times New Roman" w:hAnsi="Arial" w:cs="Arial"/>
          <w:color w:val="333333"/>
          <w:sz w:val="24"/>
          <w:szCs w:val="24"/>
          <w:lang w:eastAsia="ru-RU"/>
        </w:rPr>
        <w:t>нагруженности</w:t>
      </w:r>
      <w:proofErr w:type="spellEnd"/>
      <w:r w:rsidRPr="00C52A67">
        <w:rPr>
          <w:rFonts w:ascii="Arial" w:eastAsia="Times New Roman" w:hAnsi="Arial" w:cs="Arial"/>
          <w:color w:val="333333"/>
          <w:sz w:val="24"/>
          <w:szCs w:val="24"/>
          <w:lang w:eastAsia="ru-RU"/>
        </w:rPr>
        <w:t xml:space="preserve"> и датчики повреждений цифрового и аналогового типов. К первому типу относятся устройства, основу которых составляют микропроцессоры, бортовые ЭВМ и т.п. Они фиксируют в цифровой форме историю </w:t>
      </w:r>
      <w:proofErr w:type="spellStart"/>
      <w:r w:rsidRPr="00C52A67">
        <w:rPr>
          <w:rFonts w:ascii="Arial" w:eastAsia="Times New Roman" w:hAnsi="Arial" w:cs="Arial"/>
          <w:color w:val="333333"/>
          <w:sz w:val="24"/>
          <w:szCs w:val="24"/>
          <w:lang w:eastAsia="ru-RU"/>
        </w:rPr>
        <w:t>нагружения</w:t>
      </w:r>
      <w:proofErr w:type="spellEnd"/>
      <w:r w:rsidRPr="00C52A67">
        <w:rPr>
          <w:rFonts w:ascii="Arial" w:eastAsia="Times New Roman" w:hAnsi="Arial" w:cs="Arial"/>
          <w:color w:val="333333"/>
          <w:sz w:val="24"/>
          <w:szCs w:val="24"/>
          <w:lang w:eastAsia="ru-RU"/>
        </w:rPr>
        <w:t xml:space="preserve"> данного конструктивного элемента, например, последовательность деформаций при </w:t>
      </w:r>
      <w:proofErr w:type="gramStart"/>
      <w:r w:rsidRPr="00C52A67">
        <w:rPr>
          <w:rFonts w:ascii="Arial" w:eastAsia="Times New Roman" w:hAnsi="Arial" w:cs="Arial"/>
          <w:color w:val="333333"/>
          <w:sz w:val="24"/>
          <w:szCs w:val="24"/>
          <w:lang w:eastAsia="ru-RU"/>
        </w:rPr>
        <w:t>циклическом</w:t>
      </w:r>
      <w:proofErr w:type="gramEnd"/>
      <w:r w:rsidRPr="00C52A67">
        <w:rPr>
          <w:rFonts w:ascii="Arial" w:eastAsia="Times New Roman" w:hAnsi="Arial" w:cs="Arial"/>
          <w:color w:val="333333"/>
          <w:sz w:val="24"/>
          <w:szCs w:val="24"/>
          <w:lang w:eastAsia="ru-RU"/>
        </w:rPr>
        <w:t xml:space="preserve"> </w:t>
      </w:r>
      <w:proofErr w:type="spellStart"/>
      <w:r w:rsidRPr="00C52A67">
        <w:rPr>
          <w:rFonts w:ascii="Arial" w:eastAsia="Times New Roman" w:hAnsi="Arial" w:cs="Arial"/>
          <w:color w:val="333333"/>
          <w:sz w:val="24"/>
          <w:szCs w:val="24"/>
          <w:lang w:eastAsia="ru-RU"/>
        </w:rPr>
        <w:t>нагружении</w:t>
      </w:r>
      <w:proofErr w:type="spellEnd"/>
      <w:r w:rsidRPr="00C52A67">
        <w:rPr>
          <w:rFonts w:ascii="Arial" w:eastAsia="Times New Roman" w:hAnsi="Arial" w:cs="Arial"/>
          <w:color w:val="333333"/>
          <w:sz w:val="24"/>
          <w:szCs w:val="24"/>
          <w:lang w:eastAsia="ru-RU"/>
        </w:rPr>
        <w:t>.</w:t>
      </w:r>
    </w:p>
    <w:p w:rsidR="00C52A67" w:rsidRPr="00C52A67" w:rsidRDefault="00C52A67" w:rsidP="00C52A67">
      <w:pPr>
        <w:spacing w:before="100" w:beforeAutospacing="1" w:after="100" w:afterAutospacing="1" w:line="240" w:lineRule="auto"/>
        <w:rPr>
          <w:rFonts w:ascii="Arial" w:eastAsia="Times New Roman" w:hAnsi="Arial" w:cs="Arial"/>
          <w:color w:val="333333"/>
          <w:sz w:val="24"/>
          <w:szCs w:val="24"/>
          <w:lang w:eastAsia="ru-RU"/>
        </w:rPr>
      </w:pPr>
      <w:r w:rsidRPr="00C52A67">
        <w:rPr>
          <w:rFonts w:ascii="Arial" w:eastAsia="Times New Roman" w:hAnsi="Arial" w:cs="Arial"/>
          <w:color w:val="333333"/>
          <w:sz w:val="24"/>
          <w:szCs w:val="24"/>
          <w:lang w:eastAsia="ru-RU"/>
        </w:rPr>
        <w:t xml:space="preserve">Основу счетчиков аналогового типа составляют чувствительные элементы - датчики, установленные на объекте и подвергаемые тем же воздействиям, что и исследуемый объект. Вследствие возникающих в датчике необратимых повреждений его рабочие параметры меняются. Измеряя эти параметры, можно сделать выводы о степени повреждения соответствующего узла, агрегата или детали. В качестве чувствительных элементов используют </w:t>
      </w:r>
      <w:proofErr w:type="gramStart"/>
      <w:r w:rsidRPr="00C52A67">
        <w:rPr>
          <w:rFonts w:ascii="Arial" w:eastAsia="Times New Roman" w:hAnsi="Arial" w:cs="Arial"/>
          <w:color w:val="333333"/>
          <w:sz w:val="24"/>
          <w:szCs w:val="24"/>
          <w:lang w:eastAsia="ru-RU"/>
        </w:rPr>
        <w:t>проволочные</w:t>
      </w:r>
      <w:proofErr w:type="gramEnd"/>
      <w:r w:rsidRPr="00C52A67">
        <w:rPr>
          <w:rFonts w:ascii="Arial" w:eastAsia="Times New Roman" w:hAnsi="Arial" w:cs="Arial"/>
          <w:color w:val="333333"/>
          <w:sz w:val="24"/>
          <w:szCs w:val="24"/>
          <w:lang w:eastAsia="ru-RU"/>
        </w:rPr>
        <w:t xml:space="preserve">, фольговые или полупроводниковые </w:t>
      </w:r>
      <w:proofErr w:type="spellStart"/>
      <w:r w:rsidRPr="00C52A67">
        <w:rPr>
          <w:rFonts w:ascii="Arial" w:eastAsia="Times New Roman" w:hAnsi="Arial" w:cs="Arial"/>
          <w:color w:val="333333"/>
          <w:sz w:val="24"/>
          <w:szCs w:val="24"/>
          <w:lang w:eastAsia="ru-RU"/>
        </w:rPr>
        <w:t>тензорезисторы</w:t>
      </w:r>
      <w:proofErr w:type="spellEnd"/>
      <w:r w:rsidRPr="00C52A67">
        <w:rPr>
          <w:rFonts w:ascii="Arial" w:eastAsia="Times New Roman" w:hAnsi="Arial" w:cs="Arial"/>
          <w:color w:val="333333"/>
          <w:sz w:val="24"/>
          <w:szCs w:val="24"/>
          <w:lang w:eastAsia="ru-RU"/>
        </w:rPr>
        <w:t>.</w:t>
      </w:r>
    </w:p>
    <w:p w:rsidR="00004A15" w:rsidRDefault="00004A15">
      <w:bookmarkStart w:id="0" w:name="_GoBack"/>
      <w:bookmarkEnd w:id="0"/>
    </w:p>
    <w:sectPr w:rsidR="00004A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C036E"/>
    <w:multiLevelType w:val="multilevel"/>
    <w:tmpl w:val="5F5262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A81D54"/>
    <w:multiLevelType w:val="multilevel"/>
    <w:tmpl w:val="98964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C47295"/>
    <w:multiLevelType w:val="multilevel"/>
    <w:tmpl w:val="2E40D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D685629"/>
    <w:multiLevelType w:val="multilevel"/>
    <w:tmpl w:val="51827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A007C35"/>
    <w:multiLevelType w:val="multilevel"/>
    <w:tmpl w:val="847630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AAF7F1C"/>
    <w:multiLevelType w:val="multilevel"/>
    <w:tmpl w:val="4A2E4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2"/>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A67"/>
    <w:rsid w:val="00004A15"/>
    <w:rsid w:val="000765E0"/>
    <w:rsid w:val="000860E4"/>
    <w:rsid w:val="0014078D"/>
    <w:rsid w:val="001617D2"/>
    <w:rsid w:val="00184A8A"/>
    <w:rsid w:val="00187313"/>
    <w:rsid w:val="001B2D57"/>
    <w:rsid w:val="001B4C18"/>
    <w:rsid w:val="001D13D0"/>
    <w:rsid w:val="001E3CFB"/>
    <w:rsid w:val="001E45D5"/>
    <w:rsid w:val="002331DB"/>
    <w:rsid w:val="002E7515"/>
    <w:rsid w:val="003866C4"/>
    <w:rsid w:val="003B5527"/>
    <w:rsid w:val="003E2C25"/>
    <w:rsid w:val="003F6020"/>
    <w:rsid w:val="003F6518"/>
    <w:rsid w:val="00465A49"/>
    <w:rsid w:val="004A73C2"/>
    <w:rsid w:val="004D0305"/>
    <w:rsid w:val="00532048"/>
    <w:rsid w:val="00533090"/>
    <w:rsid w:val="00552330"/>
    <w:rsid w:val="005643FA"/>
    <w:rsid w:val="00586B4E"/>
    <w:rsid w:val="005948FC"/>
    <w:rsid w:val="0063327A"/>
    <w:rsid w:val="006857EA"/>
    <w:rsid w:val="00686D1B"/>
    <w:rsid w:val="006879F8"/>
    <w:rsid w:val="006B4979"/>
    <w:rsid w:val="00730C44"/>
    <w:rsid w:val="00777180"/>
    <w:rsid w:val="007934C2"/>
    <w:rsid w:val="007D4BFB"/>
    <w:rsid w:val="008601A7"/>
    <w:rsid w:val="008637BD"/>
    <w:rsid w:val="008762A8"/>
    <w:rsid w:val="008B438F"/>
    <w:rsid w:val="008F79C2"/>
    <w:rsid w:val="00906783"/>
    <w:rsid w:val="009153E9"/>
    <w:rsid w:val="009D4006"/>
    <w:rsid w:val="00A72960"/>
    <w:rsid w:val="00AA135A"/>
    <w:rsid w:val="00AA667F"/>
    <w:rsid w:val="00AE1368"/>
    <w:rsid w:val="00B47146"/>
    <w:rsid w:val="00B845DC"/>
    <w:rsid w:val="00BA1CEE"/>
    <w:rsid w:val="00BB63F6"/>
    <w:rsid w:val="00C35EE6"/>
    <w:rsid w:val="00C40CED"/>
    <w:rsid w:val="00C473C4"/>
    <w:rsid w:val="00C52A67"/>
    <w:rsid w:val="00C67BC8"/>
    <w:rsid w:val="00CA02D0"/>
    <w:rsid w:val="00CD3BF1"/>
    <w:rsid w:val="00D037F1"/>
    <w:rsid w:val="00D13C8F"/>
    <w:rsid w:val="00D967B7"/>
    <w:rsid w:val="00DD59BC"/>
    <w:rsid w:val="00E240DC"/>
    <w:rsid w:val="00E47D9E"/>
    <w:rsid w:val="00E55421"/>
    <w:rsid w:val="00E81AF2"/>
    <w:rsid w:val="00E87A09"/>
    <w:rsid w:val="00EB2BB1"/>
    <w:rsid w:val="00EC3008"/>
    <w:rsid w:val="00F170EB"/>
    <w:rsid w:val="00F21E96"/>
    <w:rsid w:val="00F42712"/>
    <w:rsid w:val="00F64823"/>
    <w:rsid w:val="00F935F1"/>
    <w:rsid w:val="00FB2410"/>
    <w:rsid w:val="00FE1420"/>
    <w:rsid w:val="00FF51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52A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52A6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52A6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C52A6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52A6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52A6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52A67"/>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C52A67"/>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C52A6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52A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52A6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52A6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C52A6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52A6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52A6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52A67"/>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C52A67"/>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C52A6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3696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9</Pages>
  <Words>3279</Words>
  <Characters>18692</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 Алексей Михайлович</dc:creator>
  <cp:lastModifiedBy>Кузнецов Алексей Михайлович</cp:lastModifiedBy>
  <cp:revision>1</cp:revision>
  <dcterms:created xsi:type="dcterms:W3CDTF">2017-04-07T09:23:00Z</dcterms:created>
  <dcterms:modified xsi:type="dcterms:W3CDTF">2017-04-07T10:58:00Z</dcterms:modified>
</cp:coreProperties>
</file>