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D8" w:rsidRDefault="001029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9D8" w:rsidRDefault="001029D8">
      <w:pPr>
        <w:pStyle w:val="ConsPlusNormal"/>
        <w:jc w:val="both"/>
        <w:outlineLvl w:val="0"/>
      </w:pPr>
    </w:p>
    <w:p w:rsidR="001029D8" w:rsidRDefault="001029D8">
      <w:pPr>
        <w:pStyle w:val="ConsPlusTitle"/>
        <w:jc w:val="center"/>
      </w:pPr>
      <w:r>
        <w:t>ВЕРХОВНЫЙ СУД РОССИЙСКОЙ ФЕДЕРАЦИИ</w:t>
      </w:r>
    </w:p>
    <w:p w:rsidR="001029D8" w:rsidRDefault="001029D8">
      <w:pPr>
        <w:pStyle w:val="ConsPlusTitle"/>
        <w:jc w:val="both"/>
      </w:pPr>
    </w:p>
    <w:p w:rsidR="001029D8" w:rsidRDefault="001029D8">
      <w:pPr>
        <w:pStyle w:val="ConsPlusTitle"/>
        <w:jc w:val="center"/>
      </w:pPr>
      <w:r>
        <w:t>АПЕЛЛЯЦИОННОЕ ОПРЕДЕЛЕНИЕ</w:t>
      </w:r>
    </w:p>
    <w:p w:rsidR="001029D8" w:rsidRDefault="001029D8">
      <w:pPr>
        <w:pStyle w:val="ConsPlusTitle"/>
        <w:jc w:val="center"/>
      </w:pPr>
      <w:r>
        <w:t>от 7 декабря 2017 г. N АПЛ17-429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ind w:firstLine="540"/>
        <w:jc w:val="both"/>
      </w:pPr>
      <w:r>
        <w:t>Апелляционная коллегия Верховного Суда Российской Федерации в составе: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председательствующего Манохиной Г.В.,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членов коллегии Зайцева В.Ю., Попова В.В.,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при секретаре Г.,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с участием прокурора Масаловой Л.Ф.,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рассмотрела в открытом судебном заседании административное дело по административному исковому заявлению общества с ограниченной ответственностью "Примстройресурс" о признании недействующим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Министерства промышленности и торговли Российской Федерации от 5 апреля 2017 г. N 1037 "О признании не подлежащими применению постановлений Госстандарта России от 21 сентября 1994 г. N 15, от 25 июля 1996 г. N 15 и от 11 июля 2002</w:t>
      </w:r>
      <w:proofErr w:type="gramEnd"/>
      <w:r>
        <w:t xml:space="preserve"> г. N 60"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по апелляционной жалобе общества с ограниченной ответственностью "Примстройресурс" на </w:t>
      </w:r>
      <w:hyperlink r:id="rId7" w:history="1">
        <w:r>
          <w:rPr>
            <w:color w:val="0000FF"/>
          </w:rPr>
          <w:t>решение</w:t>
        </w:r>
      </w:hyperlink>
      <w:r>
        <w:t xml:space="preserve"> Верховного Суда Российской Федерации от 16 августа 2017 г., которым в удовлетворении административного искового заявления отказано.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>Заслушав доклад судьи Верховного Суда Российской Федерации Зайцева В.Ю., объяснения представителя административного истца, Ч., поддержавшего доводы апелляционной жалобы, объяснения представителей ответчика Министерства промышленности и торговли Российской Федерации К. и Н., возражавших против доводов апелляционной жалобы, заключение прокурора Генеральной прокуратуры Российской Федерации Масаловой Л.Ф., полагавшей апелляционную жалобу необоснованной, Апелляционная коллегия Верховного Суда Российской Федерации</w:t>
      </w:r>
      <w:proofErr w:type="gramEnd"/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jc w:val="center"/>
      </w:pPr>
      <w:r>
        <w:t>установила: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ind w:firstLine="540"/>
        <w:jc w:val="both"/>
      </w:pPr>
      <w:r>
        <w:t xml:space="preserve">5 апреля 2017 г. Министерством промышленности и торговли Российской Федерации издан </w:t>
      </w:r>
      <w:hyperlink r:id="rId8" w:history="1">
        <w:r>
          <w:rPr>
            <w:color w:val="0000FF"/>
          </w:rPr>
          <w:t>приказ N 1037</w:t>
        </w:r>
      </w:hyperlink>
      <w:r>
        <w:t xml:space="preserve"> "О признании не подлежащими применению постановлений Госстандарта России от 21 сентября 1994 г. N 15, от 25 июля 1996 г. N 15 и от 11 июля 2002 г. N 60" (далее - Приказ).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Приказом</w:t>
        </w:r>
      </w:hyperlink>
      <w:r>
        <w:t xml:space="preserve"> признаны не подлежащими применению постановления Комитета Российской Федерации по стандартизации, метрологии и сертификации от 21 сентября 1994 г. </w:t>
      </w:r>
      <w:hyperlink r:id="rId10" w:history="1">
        <w:r>
          <w:rPr>
            <w:color w:val="0000FF"/>
          </w:rPr>
          <w:t>N 15</w:t>
        </w:r>
      </w:hyperlink>
      <w:r>
        <w:t xml:space="preserve"> "Об утверждении "Порядка проведения сертификации продукции в Российской Федерации", от 25 июля 1996 г. </w:t>
      </w:r>
      <w:hyperlink r:id="rId11" w:history="1">
        <w:r>
          <w:rPr>
            <w:color w:val="0000FF"/>
          </w:rPr>
          <w:t>N 15</w:t>
        </w:r>
      </w:hyperlink>
      <w:r>
        <w:t xml:space="preserve"> о принятии Изменения N 1 "Порядка проведения сертификации продукции в Российской Федерации" и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стандартизации и метрологии от</w:t>
      </w:r>
      <w:proofErr w:type="gramEnd"/>
      <w:r>
        <w:t xml:space="preserve"> 11 июля 2002 г. N 60 "Об утверждении Изменения N 2 "Порядка проведения сертификации продукции в Российской Федерации" с Изменением N 1" (далее - постановления Госстандарта России от 21 сентября 1994 г. N 15, от 25 июля 1996 г. N 15 и от 11 июля 2002 г. N 60).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Общество с ограниченной ответственностью "Примстройресурс" (далее - ООО "Примстройресурс") обратилось в Верховный Суд Российской Федерации с административным исковым заявлением о признании недействующим </w:t>
      </w:r>
      <w:hyperlink r:id="rId13" w:history="1">
        <w:r>
          <w:rPr>
            <w:color w:val="0000FF"/>
          </w:rPr>
          <w:t>Приказа</w:t>
        </w:r>
      </w:hyperlink>
      <w:r>
        <w:t xml:space="preserve">, ссылаясь на его противоречие </w:t>
      </w:r>
      <w:hyperlink r:id="rId14" w:history="1">
        <w:r>
          <w:rPr>
            <w:color w:val="0000FF"/>
          </w:rPr>
          <w:t>абзацу второму пункта 2 статьи 46</w:t>
        </w:r>
      </w:hyperlink>
      <w:r>
        <w:t xml:space="preserve"> Федерального закона от 27 декабря 2002 г. N 184-ФЗ "О техническом </w:t>
      </w:r>
      <w:r>
        <w:lastRenderedPageBreak/>
        <w:t>регулировании".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Требование мотивировано тем, что до дня вступления в силу соответствующих технических регламентов правила и процедуры обязательной оценки соответствия, в том числе подтверждения соответствия, установленные нормативными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техническом регулировании", не подлежат изменению и отмене.</w:t>
      </w:r>
      <w:proofErr w:type="gramEnd"/>
      <w:r>
        <w:t xml:space="preserve"> ООО "Примстройресурс" осуществляет оптовую торговлю цементами, импортируемыми в Российскую Федерацию отдельными партиями, и является участником отношений по обязательной сертификации цементов, включенных в единый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сертификации, утвержденный постановлением Правительства Российской Федерации от 1 декабря 2009 г. N 982.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По мнению административного истца, признание не подлежащим применению </w:t>
      </w:r>
      <w:hyperlink r:id="rId17" w:history="1">
        <w:r>
          <w:rPr>
            <w:color w:val="0000FF"/>
          </w:rPr>
          <w:t>Порядка</w:t>
        </w:r>
      </w:hyperlink>
      <w:r>
        <w:t xml:space="preserve"> проведения сертификации продукции в Российской Федерации, утвержденного постановлением Госстандарта России от 21 сентября 1994 г. N 15, с </w:t>
      </w:r>
      <w:hyperlink r:id="rId18" w:history="1">
        <w:r>
          <w:rPr>
            <w:color w:val="0000FF"/>
          </w:rPr>
          <w:t>Изменениями N 1</w:t>
        </w:r>
      </w:hyperlink>
      <w:r>
        <w:t xml:space="preserve"> и </w:t>
      </w:r>
      <w:hyperlink r:id="rId19" w:history="1">
        <w:r>
          <w:rPr>
            <w:color w:val="0000FF"/>
          </w:rPr>
          <w:t>2</w:t>
        </w:r>
      </w:hyperlink>
      <w:r>
        <w:t>, внесенными соответственно постановлениями Госстандарта России от 25 июля 1996 г. N 15 и 11 июля 2002 г. N 60 (далее - Порядок), определявшего, кроме прочего, порядок сертификации цементов, в</w:t>
      </w:r>
      <w:proofErr w:type="gramEnd"/>
      <w:r>
        <w:t xml:space="preserve"> </w:t>
      </w:r>
      <w:proofErr w:type="gramStart"/>
      <w:r>
        <w:t>том числе импортируемых в Российскую Федерацию отдельными партиями, привело к отсутствию порядка совершения заявителями и органами по сертификации действий по обязательной сертификации отдельных видов продукции, в отношении которых не приняты технические регламенты и не установлена система сертификации однородной продукции, что приводит к нарушению прав и законных интересов административного истца в сфере обязательной сертификации цементов.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промышленности и торговли Российской Федерации и Министерство юстиции Российской Федерации административный иск не признали и в письменных возражениях на него указали, что </w:t>
      </w:r>
      <w:hyperlink r:id="rId20" w:history="1">
        <w:r>
          <w:rPr>
            <w:color w:val="0000FF"/>
          </w:rPr>
          <w:t>Приказ</w:t>
        </w:r>
      </w:hyperlink>
      <w:r>
        <w:t xml:space="preserve"> принят федеральным органом исполнительной власти в пределах предоставленных ему полномочий и в целях приведения нормативных правовых актов в сфере технического регулирования в соответствие с действующим законодательством Российской Федерации и правом Евразийского экономического союза, не нарушает прав</w:t>
      </w:r>
      <w:proofErr w:type="gramEnd"/>
      <w:r>
        <w:t xml:space="preserve"> и законных интересов административного истца.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Федеральное агентство по техническому регулированию и метрологии, привлеченное к участию в деле в качестве заинтересованного лица, в письменных возражениях просило рассмотреть административное дело без его участия.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Решением</w:t>
        </w:r>
      </w:hyperlink>
      <w:r>
        <w:t xml:space="preserve"> Верховного Суда Российской Федерации от 16 августа 2017 г. в удовлетворении административного искового заявления ООО "Примстройресурс" отказано.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Не согласившись с таким </w:t>
      </w:r>
      <w:hyperlink r:id="rId22" w:history="1">
        <w:r>
          <w:rPr>
            <w:color w:val="0000FF"/>
          </w:rPr>
          <w:t>решением</w:t>
        </w:r>
      </w:hyperlink>
      <w:r>
        <w:t xml:space="preserve">, административный истец просит его отменить в связи с неправильным применением норм материального права и принять по делу новое решение об удовлетворении административного искового заявления. В обоснование апелляционной жалобы ссылается также на то, что Министерство промышленности и торговли Российской Федерации не имело права принимать оспариваемый </w:t>
      </w:r>
      <w:hyperlink r:id="rId23" w:history="1">
        <w:r>
          <w:rPr>
            <w:color w:val="0000FF"/>
          </w:rPr>
          <w:t>акт</w:t>
        </w:r>
      </w:hyperlink>
      <w:r>
        <w:t xml:space="preserve">, так как </w:t>
      </w:r>
      <w:hyperlink r:id="rId24" w:history="1">
        <w:r>
          <w:rPr>
            <w:color w:val="0000FF"/>
          </w:rPr>
          <w:t>пунктом 3 статьи 4</w:t>
        </w:r>
      </w:hyperlink>
      <w:r>
        <w:t xml:space="preserve"> Федерального закона "О техническом регулировании" федеральным органам исполнительной власти предоставлено право </w:t>
      </w:r>
      <w:proofErr w:type="gramStart"/>
      <w:r>
        <w:t>издавать</w:t>
      </w:r>
      <w:proofErr w:type="gramEnd"/>
      <w:r>
        <w:t xml:space="preserve"> в сфере технического регулирования лишь акты рекомендательного характера.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>Министерство промышленности и торговли Российской Федерации представило письменные возражения на апелляционную жалобу, в которых просило в ее удовлетворении отказать, так как: суд первой инстанции правильно определил обстоятельства, имеющие значение для административного дела; изложенные в решении суда выводы соответствуют этим обстоятельствам; судом не нарушены и правильно применены нормы материального и процессуального права.</w:t>
      </w:r>
      <w:proofErr w:type="gramEnd"/>
      <w:r>
        <w:t xml:space="preserve"> Считает, что доводы апелляционной жалобы не свидетельствуют о незаконности обжалуемого </w:t>
      </w:r>
      <w:hyperlink r:id="rId25" w:history="1">
        <w:r>
          <w:rPr>
            <w:color w:val="0000FF"/>
          </w:rPr>
          <w:t>решения</w:t>
        </w:r>
      </w:hyperlink>
      <w:r>
        <w:t>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lastRenderedPageBreak/>
        <w:t>Представитель Министерства юстиции Российской Федерации в судебное заседание апелляционной инстанции не явился, извещен о времени и месте его проведения надлежащим образом.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Заинтересованное лицо Федеральное агентство по техническому регулированию и метрологии представило письменные возражения на апелляционную жалобу, в которых просило рассмотреть ее в отсутствие своего представителя.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Проверив материалы дела, обсудив доводы апелляционной жалобы, Апелляционная коллегия Верховного Суда Российской Федерации оснований для ее удовлетворения и отмены обжалуемого </w:t>
      </w:r>
      <w:hyperlink r:id="rId26" w:history="1">
        <w:r>
          <w:rPr>
            <w:color w:val="0000FF"/>
          </w:rPr>
          <w:t>решения</w:t>
        </w:r>
      </w:hyperlink>
      <w:r>
        <w:t xml:space="preserve"> суда не находит.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7" w:history="1">
        <w:r>
          <w:rPr>
            <w:color w:val="0000FF"/>
          </w:rPr>
          <w:t>пункту 1 части 2 статьи 215</w:t>
        </w:r>
      </w:hyperlink>
      <w:r>
        <w:t xml:space="preserve"> Кодекса административного судопроизводства Российской Федерации основанием для признания нормативного правового акта не действующим полностью или в части является его несоответствие иному нормативному правовому акту, имеющему большую юридическую силу. По настоящему административному делу такое основание для признания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gramStart"/>
      <w:r>
        <w:t>недействующим</w:t>
      </w:r>
      <w:proofErr w:type="gramEnd"/>
      <w:r>
        <w:t xml:space="preserve"> отсутствует.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Пунктом 15</w:t>
        </w:r>
      </w:hyperlink>
      <w:r>
        <w:t xml:space="preserve"> Указа Президента Российской Федерации от 9 марта 2004 г. N 314 "О системе и структуре федеральных органов исполнительной власти" Государственный комитет Российской Федерации по стандартизации и метрологии преобразован в Федеральную службу по техническому регулированию и метрологии, его функции по принятию нормативных правовых актов в установленной сфере деятельности переданы Министерству промышленности и энергетики Российской Федерации.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>Впоследствии Федеральная служба по техническому регулированию и метрологии преобразована в Федеральное агентство по техническому регулированию и метрологии (</w:t>
      </w:r>
      <w:hyperlink r:id="rId30" w:history="1">
        <w:r>
          <w:rPr>
            <w:color w:val="0000FF"/>
          </w:rPr>
          <w:t>пункт 5</w:t>
        </w:r>
      </w:hyperlink>
      <w:r>
        <w:t xml:space="preserve"> Указа Президента Российской Федерации от 20 мая 2004 г. N 649 "Вопросы структуры федеральных органов исполнительной власти"), а Министерство промышленности и энергетики Российской Федерации - в Министерство промышленности и торговли Российской Федерации и Министерство энергетики Российской Федерации с соответствующим распределением функций между</w:t>
      </w:r>
      <w:proofErr w:type="gramEnd"/>
      <w:r>
        <w:t xml:space="preserve"> этими министерствами (</w:t>
      </w:r>
      <w:hyperlink r:id="rId31" w:history="1">
        <w:r>
          <w:rPr>
            <w:color w:val="0000FF"/>
          </w:rPr>
          <w:t>пункт 8</w:t>
        </w:r>
      </w:hyperlink>
      <w:r>
        <w:t xml:space="preserve"> Указа Президента Российской Федерации от 12 мая 2008 г. N 724 "Вопросы системы и структуры федеральных органов исполнительной власти").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32" w:history="1">
        <w:proofErr w:type="gramStart"/>
        <w:r>
          <w:rPr>
            <w:color w:val="0000FF"/>
          </w:rPr>
          <w:t>Пунктом 1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438, установлено, что Министерство промышленности и торговли Российской Федерации является федеральным органом исполнительной власти, осуществляющим, кроме прочего, функции по выработке государственной политики и нормативно-правовому регулированию в сфере технического регулирования, стандартизации и обеспечения единства измерений, функции федерального органа по техническому</w:t>
      </w:r>
      <w:proofErr w:type="gramEnd"/>
      <w:r>
        <w:t xml:space="preserve"> регулированию.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Реализуя свои полномочия в установленной сфере деятельности, Министерство промышленности и торговли Российской Федерации издало </w:t>
      </w:r>
      <w:hyperlink r:id="rId33" w:history="1">
        <w:r>
          <w:rPr>
            <w:color w:val="0000FF"/>
          </w:rPr>
          <w:t>Приказ</w:t>
        </w:r>
      </w:hyperlink>
      <w:r>
        <w:t>, который прошел правовую экспертизу в Министерстве юстиции Российской Федерации, зарегистрирован 27 апреля 2017 г., регистрационный номер 46529 и размещен на "Официальном интернет-портале правовой информации" (www.pravo.gov.ru) 2 мая 2017 г.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Таким образом, </w:t>
      </w:r>
      <w:hyperlink r:id="rId34" w:history="1">
        <w:r>
          <w:rPr>
            <w:color w:val="0000FF"/>
          </w:rPr>
          <w:t>Приказ</w:t>
        </w:r>
      </w:hyperlink>
      <w:r>
        <w:t xml:space="preserve"> принят Министерством промышленности и торговли Российской Федерации в пределах имеющихся полномочий с соблюдением порядка принятия, государственной регистрации и опубликования нормативного правового акта.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Пунктом 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 определено, что оценке регулирующего воздействия, которая проводится федеральными органами исполнительной </w:t>
      </w:r>
      <w:r>
        <w:lastRenderedPageBreak/>
        <w:t>власти в порядке, определяемом Правительством Российской Федерации, подлежат проекты нормативных правовых актов в сфере предпринимательской и иной экономической деятельности, в частности, регулирующие отношения в области оценки соответствия.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Оспариваемый </w:t>
      </w:r>
      <w:hyperlink r:id="rId36" w:history="1">
        <w:r>
          <w:rPr>
            <w:color w:val="0000FF"/>
          </w:rPr>
          <w:t>Приказ</w:t>
        </w:r>
      </w:hyperlink>
      <w:r>
        <w:t xml:space="preserve"> норм об оценке соответствия не содержит, в </w:t>
      </w:r>
      <w:proofErr w:type="gramStart"/>
      <w:r>
        <w:t>связи</w:t>
      </w:r>
      <w:proofErr w:type="gramEnd"/>
      <w:r>
        <w:t xml:space="preserve"> с чем суд первой инстанции правомерно указал в </w:t>
      </w:r>
      <w:hyperlink r:id="rId37" w:history="1">
        <w:r>
          <w:rPr>
            <w:color w:val="0000FF"/>
          </w:rPr>
          <w:t>решении</w:t>
        </w:r>
      </w:hyperlink>
      <w:r>
        <w:t xml:space="preserve"> о том, что доводы административного истца о невключении разработки проекта приказа в планы подготовки проектов нормативных правовых актов Министерства промышленности и торговли Российской Федерации на 2016 - 2017 гг. и проведении оценки его регулирующего воздействия ненадлежащим образом, не указывают на наличие оснований для удовлетворения административного иска.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Невключение предполагаемого проекта акта в ежегодно утверждаемый руководителем федерального органа исполнительной власти план на очередной календарный год не влияет на оценку судом законности всех состоявшихся обязательных процедур принятия оспариваемого нормативного правового </w:t>
      </w:r>
      <w:hyperlink r:id="rId38" w:history="1">
        <w:r>
          <w:rPr>
            <w:color w:val="0000FF"/>
          </w:rPr>
          <w:t>акта</w:t>
        </w:r>
      </w:hyperlink>
      <w:r>
        <w:t xml:space="preserve"> и введения его в действие.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Довод административного истца о том, что оспариваемый </w:t>
      </w:r>
      <w:hyperlink r:id="rId39" w:history="1">
        <w:r>
          <w:rPr>
            <w:color w:val="0000FF"/>
          </w:rPr>
          <w:t>приказ</w:t>
        </w:r>
      </w:hyperlink>
      <w:r>
        <w:t xml:space="preserve"> имеет среднюю, а не низкую степень регулирующего воздействия и срок проведения публичного обсуждения, согласно </w:t>
      </w:r>
      <w:hyperlink r:id="rId40" w:history="1">
        <w:r>
          <w:rPr>
            <w:color w:val="0000FF"/>
          </w:rPr>
          <w:t>подпункту "б" пункта 18</w:t>
        </w:r>
      </w:hyperlink>
      <w:r>
        <w:t xml:space="preserve">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не мог составлять менее 15 рабочих дней, обоснованно отклонен в обжалуемом </w:t>
      </w:r>
      <w:hyperlink r:id="rId41" w:history="1">
        <w:r>
          <w:rPr>
            <w:color w:val="0000FF"/>
          </w:rPr>
          <w:t>решении</w:t>
        </w:r>
      </w:hyperlink>
      <w:r>
        <w:t>, поскольку, признавая не</w:t>
      </w:r>
      <w:proofErr w:type="gramEnd"/>
      <w:r>
        <w:t xml:space="preserve"> </w:t>
      </w:r>
      <w:proofErr w:type="gramStart"/>
      <w:r>
        <w:t xml:space="preserve">подлежащими применению постановления Госстандарта России от 21 сентября 1994 г. </w:t>
      </w:r>
      <w:hyperlink r:id="rId42" w:history="1">
        <w:r>
          <w:rPr>
            <w:color w:val="0000FF"/>
          </w:rPr>
          <w:t>N 15</w:t>
        </w:r>
      </w:hyperlink>
      <w:r>
        <w:t xml:space="preserve">, от 25 июля 1996 г. </w:t>
      </w:r>
      <w:hyperlink r:id="rId43" w:history="1">
        <w:r>
          <w:rPr>
            <w:color w:val="0000FF"/>
          </w:rPr>
          <w:t>N 15</w:t>
        </w:r>
      </w:hyperlink>
      <w:r>
        <w:t xml:space="preserve"> и от 11 июля 2002 г. </w:t>
      </w:r>
      <w:hyperlink r:id="rId44" w:history="1">
        <w:r>
          <w:rPr>
            <w:color w:val="0000FF"/>
          </w:rPr>
          <w:t>N 60</w:t>
        </w:r>
      </w:hyperlink>
      <w:r>
        <w:t xml:space="preserve">, оспариваемый </w:t>
      </w:r>
      <w:hyperlink r:id="rId45" w:history="1">
        <w:r>
          <w:rPr>
            <w:color w:val="0000FF"/>
          </w:rPr>
          <w:t>приказ</w:t>
        </w:r>
      </w:hyperlink>
      <w:r>
        <w:t xml:space="preserve"> не вводит какое-либо новое правовое регулирование, его содержание не имеет положений, устанавливающих или изменяющих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</w:t>
      </w:r>
      <w:proofErr w:type="gramEnd"/>
      <w:r>
        <w:t xml:space="preserve"> и юридических лиц в сфере предпринимательской и иной экономической деятельности или способствующих их установлению, и (или) положений, приводящих к возникновению или к увеличению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Следовательно, и по своему правовому содержанию </w:t>
      </w:r>
      <w:hyperlink r:id="rId46" w:history="1">
        <w:r>
          <w:rPr>
            <w:color w:val="0000FF"/>
          </w:rPr>
          <w:t>Приказ</w:t>
        </w:r>
      </w:hyperlink>
      <w:r>
        <w:t xml:space="preserve"> не относится к числу актов, имеющих высокую или среднюю степень регулирующего воздействия согласно </w:t>
      </w:r>
      <w:hyperlink r:id="rId47" w:history="1">
        <w:r>
          <w:rPr>
            <w:color w:val="0000FF"/>
          </w:rPr>
          <w:t>подпунктам "а"</w:t>
        </w:r>
      </w:hyperlink>
      <w:r>
        <w:t xml:space="preserve"> и </w:t>
      </w:r>
      <w:hyperlink r:id="rId48" w:history="1">
        <w:r>
          <w:rPr>
            <w:color w:val="0000FF"/>
          </w:rPr>
          <w:t>"б" пункта 6</w:t>
        </w:r>
      </w:hyperlink>
      <w:r>
        <w:t xml:space="preserve"> Правил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Евразийской экономической комиссии.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Имея своей целью приведение нормативной правовой базы в сфере технического регулирования в соответствие с действующим законодательством Российской Федерации, </w:t>
      </w:r>
      <w:hyperlink r:id="rId49" w:history="1">
        <w:r>
          <w:rPr>
            <w:color w:val="0000FF"/>
          </w:rPr>
          <w:t>Приказ</w:t>
        </w:r>
      </w:hyperlink>
      <w:r>
        <w:t xml:space="preserve"> не изменяет правового регулирования деятельности в области обязательной сертификации.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Таким образом, утверждение административного истца о том, что Министерство промышленности и торговли Российской Федерации не имеет полномочий по утверждению оспариваемого </w:t>
      </w:r>
      <w:hyperlink r:id="rId50" w:history="1">
        <w:r>
          <w:rPr>
            <w:color w:val="0000FF"/>
          </w:rPr>
          <w:t>Приказа</w:t>
        </w:r>
      </w:hyperlink>
      <w:r>
        <w:t xml:space="preserve">, так как федеральным органам исполнительной власти предоставлено право </w:t>
      </w:r>
      <w:proofErr w:type="gramStart"/>
      <w:r>
        <w:t>издавать</w:t>
      </w:r>
      <w:proofErr w:type="gramEnd"/>
      <w:r>
        <w:t xml:space="preserve"> в сфере технического регулирования лишь акты рекомендательного характера, ошибочно.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Порядок</w:t>
        </w:r>
      </w:hyperlink>
      <w:r>
        <w:t xml:space="preserve"> проведения сертификации продукции </w:t>
      </w:r>
      <w:proofErr w:type="gramStart"/>
      <w:r>
        <w:t xml:space="preserve">в Российской Федерации принят в целях развития работ по сертификации продукции в соответствии с </w:t>
      </w:r>
      <w:hyperlink r:id="rId52" w:history="1">
        <w:r>
          <w:rPr>
            <w:color w:val="0000FF"/>
          </w:rPr>
          <w:t>Законом</w:t>
        </w:r>
        <w:proofErr w:type="gramEnd"/>
      </w:hyperlink>
      <w:r>
        <w:t xml:space="preserve"> Российской Федерации от 10 июня 1993 г. N 5151-1 "О сертификации продукции и услуг", который признан утратившим силу в связи с принятием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техническом регулировании".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Организация обязательной сертификации регламентирована </w:t>
      </w:r>
      <w:hyperlink r:id="rId54" w:history="1">
        <w:r>
          <w:rPr>
            <w:color w:val="0000FF"/>
          </w:rPr>
          <w:t>статьей 26</w:t>
        </w:r>
      </w:hyperlink>
      <w:r>
        <w:t xml:space="preserve"> приведенного </w:t>
      </w:r>
      <w:r>
        <w:lastRenderedPageBreak/>
        <w:t xml:space="preserve">федерального закона, </w:t>
      </w:r>
      <w:hyperlink r:id="rId55" w:history="1">
        <w:r>
          <w:rPr>
            <w:color w:val="0000FF"/>
          </w:rPr>
          <w:t>пунктом 1</w:t>
        </w:r>
      </w:hyperlink>
      <w:r>
        <w:t xml:space="preserve"> которой предусмотрено, что обязательная сертификация осуществляется органом по сертификации, аккредитованным в соответствии с законодательством Российской Федерации об аккредитации в национальной системе аккредитации.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Отношения, возникающие между участниками национальной системы аккредитации, иными лицами в связи с осуществлением такой аккредитации, в настоящее время регулируются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 декабря 2013 г. N 412-ФЗ "Об аккредитации в национальной системе аккредитации".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Сертификация по </w:t>
      </w:r>
      <w:hyperlink r:id="rId57" w:history="1">
        <w:r>
          <w:rPr>
            <w:color w:val="0000FF"/>
          </w:rPr>
          <w:t>статье 2</w:t>
        </w:r>
      </w:hyperlink>
      <w:r>
        <w:t xml:space="preserve"> Федерального закона "О техническом регулировании" представляет собой форму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Процедуры оценки соответствия являются одним из объектов стандартизации (</w:t>
      </w:r>
      <w:hyperlink r:id="rId58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июня 2015 г. N 162-ФЗ "О стандартизации в Российской Федерации").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29 мая 2014 г. в г. Астане между Республикой Беларусь, Республикой Казахстан и Российской Федерацией заключен </w:t>
      </w:r>
      <w:hyperlink r:id="rId59" w:history="1">
        <w:r>
          <w:rPr>
            <w:color w:val="0000FF"/>
          </w:rPr>
          <w:t>Договор</w:t>
        </w:r>
      </w:hyperlink>
      <w:r>
        <w:t xml:space="preserve"> о Евразийском экономическом союзе. В рамках Евразийского экономического союза обеспечиваются свобода движения товаров, услуг, капитала и рабочей силы, проведение скоординированной, согласованной или единой политики в отраслях экономики, определенных Договором и международными договорами в рамках Союза </w:t>
      </w:r>
      <w:hyperlink r:id="rId60" w:history="1">
        <w:r>
          <w:rPr>
            <w:color w:val="0000FF"/>
          </w:rPr>
          <w:t>(пункт 1 статьи 1)</w:t>
        </w:r>
      </w:hyperlink>
      <w:r>
        <w:t>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Пунктом 3 статьи 51</w:t>
        </w:r>
      </w:hyperlink>
      <w:r>
        <w:t xml:space="preserve"> данного договора установлено, что порядок, правила и процедуры технического регулирования в рамках Евразийского экономического союза устанавливаются согласно </w:t>
      </w:r>
      <w:hyperlink r:id="rId62" w:history="1">
        <w:r>
          <w:rPr>
            <w:color w:val="0000FF"/>
          </w:rPr>
          <w:t>приложению N 9</w:t>
        </w:r>
      </w:hyperlink>
      <w:r>
        <w:t xml:space="preserve"> к договору.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63" w:history="1">
        <w:r>
          <w:rPr>
            <w:color w:val="0000FF"/>
          </w:rPr>
          <w:t>абзаца первого пункта 3</w:t>
        </w:r>
      </w:hyperlink>
      <w:r>
        <w:t xml:space="preserve"> указанного приложения для объектов технического регулирования, в отношении которых не вступили в силу технические регламенты Союза, действуют нормы законодательства государств-членов или актов Евразийской экономической комиссии - органа Союза.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Евразийским экономическим союзом не принят технический регламент, устанавливающий обязательные для применения и исполнения требования к такому объекту технического регулирования, как цемент.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Исходя из положений </w:t>
      </w:r>
      <w:hyperlink r:id="rId64" w:history="1">
        <w:r>
          <w:rPr>
            <w:color w:val="0000FF"/>
          </w:rPr>
          <w:t>договора</w:t>
        </w:r>
      </w:hyperlink>
      <w:r>
        <w:t xml:space="preserve"> о Евразийском экономическом союзе применительно к продукции, в отношении которой устанавливаются обязательные требования в рамках Союза, со дня вступления в силу соответствующих технических регламентов Союза </w:t>
      </w:r>
      <w:hyperlink r:id="rId65" w:history="1">
        <w:r>
          <w:rPr>
            <w:color w:val="0000FF"/>
          </w:rPr>
          <w:t>Порядок</w:t>
        </w:r>
      </w:hyperlink>
      <w:r>
        <w:t xml:space="preserve"> проведения сертификации продукции в Российской Федерации не мог применяться.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По своему содержанию нормы указанного </w:t>
      </w:r>
      <w:hyperlink r:id="rId66" w:history="1">
        <w:r>
          <w:rPr>
            <w:color w:val="0000FF"/>
          </w:rPr>
          <w:t>порядка</w:t>
        </w:r>
      </w:hyperlink>
      <w:r>
        <w:t xml:space="preserve"> в их необходимой взаимосвязи об органах по сертификации, о номенклатуре товаров, подлежащих обязательной сертификации, схемах (способах, формах), применяемых при обязательной сертификации, порядке подачи заявки для проведения сертификации, сроке действия сертификата не соответствовали действующему законодательству Российской Федерации и праву Евразийского экономического союза.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Как обоснованно указано в обжалуемом </w:t>
      </w:r>
      <w:hyperlink r:id="rId67" w:history="1">
        <w:r>
          <w:rPr>
            <w:color w:val="0000FF"/>
          </w:rPr>
          <w:t>решении</w:t>
        </w:r>
      </w:hyperlink>
      <w:r>
        <w:t xml:space="preserve">, не могут быть признаны правильными доводы административного истца о противоречии оспариваемого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hyperlink r:id="rId69" w:history="1">
        <w:r>
          <w:rPr>
            <w:color w:val="0000FF"/>
          </w:rPr>
          <w:t>абзацу второму пункта 2 статьи 46</w:t>
        </w:r>
      </w:hyperlink>
      <w:r>
        <w:t xml:space="preserve"> Федерального закона "О техническом регулировании", предусматривающему, что до дня вступления в силу соответствующих технических регламентов обязательная оценка соответствия, в том числе подтверждение соответствия и государственный контроль (надзор), а также маркирование продукции знаком соответствия осуществляются в соответствии</w:t>
      </w:r>
      <w:proofErr w:type="gramEnd"/>
      <w:r>
        <w:t xml:space="preserve"> </w:t>
      </w:r>
      <w:proofErr w:type="gramStart"/>
      <w:r>
        <w:t xml:space="preserve">с правилами </w:t>
      </w:r>
      <w:r>
        <w:lastRenderedPageBreak/>
        <w:t xml:space="preserve">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данного федерального </w:t>
      </w:r>
      <w:hyperlink r:id="rId70" w:history="1">
        <w:r>
          <w:rPr>
            <w:color w:val="0000FF"/>
          </w:rPr>
          <w:t>закона</w:t>
        </w:r>
      </w:hyperlink>
      <w:r>
        <w:t>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Законодательство Российской Федерации о техническом регулировании состоит из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"О техническом регулировании", принимаемых в соответствии с ним федеральных законов и иных нормативных правовых актов Российской Федерации. </w:t>
      </w:r>
      <w:hyperlink r:id="rId72" w:history="1">
        <w:proofErr w:type="gramStart"/>
        <w:r>
          <w:rPr>
            <w:color w:val="0000FF"/>
          </w:rPr>
          <w:t>Пунктом 1 статьи 46</w:t>
        </w:r>
      </w:hyperlink>
      <w:r>
        <w:t xml:space="preserve"> названного федерального закона определено, что со дня вступления в силу данного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</w:t>
      </w:r>
      <w:proofErr w:type="gramEnd"/>
      <w:r>
        <w:t xml:space="preserve"> федеральных органов исполнительной власти, подлежат обязательному исполнению только в части, соответствующей целям: защиты жизни или здоровья граждан, имущества физических или юридических лиц, государственного или муниципального имущества; охраны окружающей среды, жизни или здоровья животных и растений; предупреждения действий, вводящих в заблуждение приобретателей, в том числе потребителей; обеспечения энергетической эффективности и ресурсосбережения.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>До дня вступления в силу соответствующих технических регламентов Правительство Российской Федерации утверждает и ежегодно уточняет единый перечень продукции, подлежащей обязательной сертификации (</w:t>
      </w:r>
      <w:hyperlink r:id="rId74" w:history="1">
        <w:r>
          <w:rPr>
            <w:color w:val="0000FF"/>
          </w:rPr>
          <w:t>пункт 3 статьи 46</w:t>
        </w:r>
      </w:hyperlink>
      <w:r>
        <w:t xml:space="preserve"> Федерального закона "О техническом регулировании").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Технический регламент в отношении цемента в Российской Федерации не принят. В то же время Правительство Российской Федерации постановлением от 1 декабря 2009 г. N 982 утвердило единый </w:t>
      </w:r>
      <w:hyperlink r:id="rId75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сертификации, который на основании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сентября 2015 г. N 930 дополнен </w:t>
      </w:r>
      <w:hyperlink r:id="rId77" w:history="1">
        <w:r>
          <w:rPr>
            <w:color w:val="0000FF"/>
          </w:rPr>
          <w:t>разделом 2523</w:t>
        </w:r>
      </w:hyperlink>
      <w:r>
        <w:t xml:space="preserve"> (Цемент). К числу продукции, подлежащей обязательной сертификации, отнесен цемент: портландцемент, цемент глиноземистый, цемент шлаковый, цемент суперсульфатный и аналогичные гидравлические цементы, неокрашенные или окрашенные, готовые или в форме клинкеров.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Проведение обязательной сертификации в отношении продукции, включенной в единый перечень продукции, подлежащей обязательной сертификации, осуществляется в соответствии с </w:t>
      </w:r>
      <w:hyperlink r:id="rId78" w:history="1">
        <w:r>
          <w:rPr>
            <w:color w:val="0000FF"/>
          </w:rPr>
          <w:t>Правилами</w:t>
        </w:r>
      </w:hyperlink>
      <w:r>
        <w:t xml:space="preserve"> по проведению сертификации в Российской Федерации, утвержденными постановлением Государственного комитета Российской Федерации по стандартизации и метрологии от 10 мая 2000 г. N 26.</w:t>
      </w:r>
    </w:p>
    <w:p w:rsidR="001029D8" w:rsidRDefault="001029D8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Пунктом 2.6</w:t>
        </w:r>
      </w:hyperlink>
      <w:r>
        <w:t xml:space="preserve"> указанных правил и примечанием к нему установлено, что обязательная сертификация осуществляется в случаях, предусмотренных законодательными актами Российской Федерации; </w:t>
      </w:r>
      <w:proofErr w:type="gramStart"/>
      <w:r>
        <w:t>к нормативным документам, используемым при обязательной сертификации, относятся законы Российской Федерации, государственные стандарты (в том числе принятые в Российской Федерации межгосударственные и международные стандарты), санитарные нормы и правила, строительные нормы и правила, нормы по безопасности, а также другие документы, которые в соответствии с законодательством Российской Федерации устанавливают обязательные требования к продукции.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 декабря 2009 г. N 982 Федеральным агентством по техническому регулированию и метрологии размещена на своем официальном сайте www.gost.ru в информационно-телекоммуникационной сети "Интернет" информация о продукции, подлежащей обязательному подтверждению соответствия (в форме обязательной сертификации), с указанием нормативных документов, устанавливающих обязательные требования.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lastRenderedPageBreak/>
        <w:t>В графе 3 раздела "(5730, 5740) 2523 Цемент" этой информации перечислены национальные стандарты Российской Федерации, межгосударственные стандарты и государственные стандарты Союза ССР, требованиям которых должны отвечать цементы, включенные в единый перечень продукции, подлежащей обязательной сертификации.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В их число входят национальные стандарты Российской Федерации </w:t>
      </w:r>
      <w:hyperlink r:id="rId81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56836-2016</w:t>
        </w:r>
      </w:hyperlink>
      <w:r>
        <w:t xml:space="preserve"> "Оценка соответствия. Правила сертификации цементов", </w:t>
      </w:r>
      <w:hyperlink r:id="rId8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55224-2012</w:t>
        </w:r>
      </w:hyperlink>
      <w:r>
        <w:t xml:space="preserve"> "Цементы для транспортного строительства. Технические условия" и </w:t>
      </w:r>
      <w:hyperlink r:id="rId83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56727-2015</w:t>
        </w:r>
      </w:hyperlink>
      <w:r>
        <w:t xml:space="preserve"> "Цементы напрягающие. Технические условия"; межгосударственные стандарты </w:t>
      </w:r>
      <w:hyperlink r:id="rId84" w:history="1">
        <w:r>
          <w:rPr>
            <w:color w:val="0000FF"/>
          </w:rPr>
          <w:t>ГОСТ 1581-96</w:t>
        </w:r>
      </w:hyperlink>
      <w:r>
        <w:t xml:space="preserve"> "Портландцементы тампонажные. Технические условия", </w:t>
      </w:r>
      <w:hyperlink r:id="rId85" w:history="1">
        <w:r>
          <w:rPr>
            <w:color w:val="0000FF"/>
          </w:rPr>
          <w:t>ГОСТ 30515-2013</w:t>
        </w:r>
      </w:hyperlink>
      <w:r>
        <w:t xml:space="preserve"> "Цементы. Общие технические условия", </w:t>
      </w:r>
      <w:hyperlink r:id="rId86" w:history="1">
        <w:r>
          <w:rPr>
            <w:color w:val="0000FF"/>
          </w:rPr>
          <w:t>ГОСТ 31108-2016</w:t>
        </w:r>
      </w:hyperlink>
      <w:r>
        <w:t xml:space="preserve"> "Цементы общестроительные. Технические условия", </w:t>
      </w:r>
      <w:hyperlink r:id="rId87" w:history="1">
        <w:r>
          <w:rPr>
            <w:color w:val="0000FF"/>
          </w:rPr>
          <w:t>ГОСТ 33174-2014</w:t>
        </w:r>
      </w:hyperlink>
      <w:r>
        <w:t xml:space="preserve"> "Дороги автомобильные общего пользования. Цемент. Технические требования", </w:t>
      </w:r>
      <w:hyperlink r:id="rId88" w:history="1">
        <w:r>
          <w:rPr>
            <w:color w:val="0000FF"/>
          </w:rPr>
          <w:t>ГОСТ 22266-2013</w:t>
        </w:r>
      </w:hyperlink>
      <w:r>
        <w:t xml:space="preserve"> "Цементы сульфатостойкие. Технические условия"; государственные стандарты Союза ССР </w:t>
      </w:r>
      <w:hyperlink r:id="rId89" w:history="1">
        <w:r>
          <w:rPr>
            <w:color w:val="0000FF"/>
          </w:rPr>
          <w:t>ГОСТ 965-89 (</w:t>
        </w:r>
        <w:proofErr w:type="gramStart"/>
        <w:r>
          <w:rPr>
            <w:color w:val="0000FF"/>
          </w:rPr>
          <w:t>СТ</w:t>
        </w:r>
        <w:proofErr w:type="gramEnd"/>
        <w:r>
          <w:rPr>
            <w:color w:val="0000FF"/>
          </w:rPr>
          <w:t xml:space="preserve"> СЭВ 6086-87)</w:t>
        </w:r>
      </w:hyperlink>
      <w:r>
        <w:t xml:space="preserve"> "Портландцементы белые. Технические условия", </w:t>
      </w:r>
      <w:hyperlink r:id="rId90" w:history="1">
        <w:r>
          <w:rPr>
            <w:color w:val="0000FF"/>
          </w:rPr>
          <w:t>ГОСТ 15825-80</w:t>
        </w:r>
      </w:hyperlink>
      <w:r>
        <w:t xml:space="preserve"> "Портландцемент цветной. Технические условия", </w:t>
      </w:r>
      <w:hyperlink r:id="rId91" w:history="1">
        <w:r>
          <w:rPr>
            <w:color w:val="0000FF"/>
          </w:rPr>
          <w:t>ГОСТ 25328-82</w:t>
        </w:r>
      </w:hyperlink>
      <w:r>
        <w:t xml:space="preserve"> "Цемент для строительных растворов. Технические условия", </w:t>
      </w:r>
      <w:hyperlink r:id="rId92" w:history="1">
        <w:r>
          <w:rPr>
            <w:color w:val="0000FF"/>
          </w:rPr>
          <w:t>ГОСТ 10178-85 (</w:t>
        </w:r>
        <w:proofErr w:type="gramStart"/>
        <w:r>
          <w:rPr>
            <w:color w:val="0000FF"/>
          </w:rPr>
          <w:t>СТ</w:t>
        </w:r>
        <w:proofErr w:type="gramEnd"/>
        <w:r>
          <w:rPr>
            <w:color w:val="0000FF"/>
          </w:rPr>
          <w:t xml:space="preserve"> СЭВ 5683-86)</w:t>
        </w:r>
      </w:hyperlink>
      <w:r>
        <w:t xml:space="preserve"> "Портландцемент и шлакопортландцемент. Технические условия", </w:t>
      </w:r>
      <w:hyperlink r:id="rId93" w:history="1">
        <w:r>
          <w:rPr>
            <w:color w:val="0000FF"/>
          </w:rPr>
          <w:t>ГОСТ 969-91 (</w:t>
        </w:r>
        <w:proofErr w:type="gramStart"/>
        <w:r>
          <w:rPr>
            <w:color w:val="0000FF"/>
          </w:rPr>
          <w:t>СТ</w:t>
        </w:r>
        <w:proofErr w:type="gramEnd"/>
        <w:r>
          <w:rPr>
            <w:color w:val="0000FF"/>
          </w:rPr>
          <w:t xml:space="preserve"> СЭВ 6826-89)</w:t>
        </w:r>
      </w:hyperlink>
      <w:r>
        <w:t xml:space="preserve"> "Цементы глиноземистые и высокоглиноземистые. Технические условия", </w:t>
      </w:r>
      <w:hyperlink r:id="rId94" w:history="1">
        <w:r>
          <w:rPr>
            <w:color w:val="0000FF"/>
          </w:rPr>
          <w:t>ГОСТ 11052-74</w:t>
        </w:r>
      </w:hyperlink>
      <w:r>
        <w:t xml:space="preserve"> "Цемент гипсоглиноземистый расширяющийся".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Помимо перечисленных существует ряд стандартов, устанавливающих схемы сертификации продукции, их типовой состав, содержание и применение </w:t>
      </w:r>
      <w:hyperlink r:id="rId95" w:history="1">
        <w:r>
          <w:rPr>
            <w:color w:val="0000FF"/>
          </w:rPr>
          <w:t xml:space="preserve">(ГОСТ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53603-2009)</w:t>
        </w:r>
      </w:hyperlink>
      <w:r>
        <w:t xml:space="preserve">, основные положения сертификации продукции и руководящие указания по схемам сертификации продукции </w:t>
      </w:r>
      <w:hyperlink r:id="rId96" w:history="1">
        <w:r>
          <w:rPr>
            <w:color w:val="0000FF"/>
          </w:rPr>
          <w:t>(ГОСТ ISO/IEC 17067-2015)</w:t>
        </w:r>
      </w:hyperlink>
      <w:r>
        <w:t xml:space="preserve">, методические указания по системе сертификации продукции третьей стороной </w:t>
      </w:r>
      <w:hyperlink r:id="rId97" w:history="1">
        <w:r>
          <w:rPr>
            <w:color w:val="0000FF"/>
          </w:rPr>
          <w:t>(ГОСТ Р 55368-2012/ISO/IEC Guide 28:2004)</w:t>
        </w:r>
      </w:hyperlink>
      <w:r>
        <w:t>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С учетом изложенного в обжалуемом </w:t>
      </w:r>
      <w:hyperlink r:id="rId98" w:history="1">
        <w:r>
          <w:rPr>
            <w:color w:val="0000FF"/>
          </w:rPr>
          <w:t>решении</w:t>
        </w:r>
      </w:hyperlink>
      <w:r>
        <w:t xml:space="preserve"> сделан правильный вывод о том, что довод административного истца об отсутствии порядка совершения заявителями и органами по сертификации действий, направленных на обязательную сертификацию отдельных видов продукции, в отношении которых не приняты технические регламенты и не установлена система сертификации однородной продукции, лишен правовых оснований.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В силу правовой позиции, изложенной в </w:t>
      </w:r>
      <w:hyperlink r:id="rId99" w:history="1">
        <w:r>
          <w:rPr>
            <w:color w:val="0000FF"/>
          </w:rPr>
          <w:t>пункте 26</w:t>
        </w:r>
      </w:hyperlink>
      <w:r>
        <w:t xml:space="preserve"> постановления Пленума Верховного Суда Российской Федерации от 29 ноября 2007 г. N 48 "О практике рассмотрения судами дел об оспаривании нормативных правовых актов полностью или в части", при рассмотрении заявлений об оспаривании нормативных правовых актов, изменяющих, дополняющих или признающих утратившими силу ранее изданные этим же органом нормативные правовые акты, необходимо учитывать, что</w:t>
      </w:r>
      <w:proofErr w:type="gramEnd"/>
      <w:r>
        <w:t xml:space="preserve"> действующее законодательство не содержит положений, препятствующих внесению органом, издавшим в пределах своих полномочий нормативный правовой акт, изменений и дополнений, а также отмене этого акта.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Доводы апелляционной жалобы о наличии оснований для отмены </w:t>
      </w:r>
      <w:hyperlink r:id="rId100" w:history="1">
        <w:r>
          <w:rPr>
            <w:color w:val="0000FF"/>
          </w:rPr>
          <w:t>решения</w:t>
        </w:r>
      </w:hyperlink>
      <w:r>
        <w:t xml:space="preserve"> суда первой инстанции материалами административного дела не подтверждаются, поскольку получили оценку в </w:t>
      </w:r>
      <w:hyperlink r:id="rId101" w:history="1">
        <w:r>
          <w:rPr>
            <w:color w:val="0000FF"/>
          </w:rPr>
          <w:t>решении</w:t>
        </w:r>
      </w:hyperlink>
      <w:r>
        <w:t xml:space="preserve"> суда первой инстанции и не влияют на его законность.</w:t>
      </w:r>
    </w:p>
    <w:p w:rsidR="001029D8" w:rsidRDefault="001029D8">
      <w:pPr>
        <w:pStyle w:val="ConsPlusNormal"/>
        <w:spacing w:before="220"/>
        <w:ind w:firstLine="540"/>
        <w:jc w:val="both"/>
      </w:pPr>
      <w:proofErr w:type="gramStart"/>
      <w:r>
        <w:t xml:space="preserve">Установив, что </w:t>
      </w:r>
      <w:hyperlink r:id="rId102" w:history="1">
        <w:r>
          <w:rPr>
            <w:color w:val="0000FF"/>
          </w:rPr>
          <w:t>Приказ</w:t>
        </w:r>
      </w:hyperlink>
      <w:r>
        <w:t xml:space="preserve"> не противоречит федеральному закону или другому нормативному правовому акту, имеющим большую юридическую силу, прав и законных интересов административного истца не нарушает, суд первой инстанции правомерно, на основании </w:t>
      </w:r>
      <w:hyperlink r:id="rId103" w:history="1">
        <w:r>
          <w:rPr>
            <w:color w:val="0000FF"/>
          </w:rPr>
          <w:t>пункта 2 части 2 статьи 215</w:t>
        </w:r>
      </w:hyperlink>
      <w:r>
        <w:t xml:space="preserve"> Кодекса административного судопроизводства Российской Федерации, принял </w:t>
      </w:r>
      <w:hyperlink r:id="rId104" w:history="1">
        <w:r>
          <w:rPr>
            <w:color w:val="0000FF"/>
          </w:rPr>
          <w:t>решение</w:t>
        </w:r>
      </w:hyperlink>
      <w:r>
        <w:t xml:space="preserve"> об отказе в удовлетворении административного искового заявления ООО "Примстройресурс".</w:t>
      </w:r>
      <w:proofErr w:type="gramEnd"/>
    </w:p>
    <w:p w:rsidR="001029D8" w:rsidRDefault="001029D8">
      <w:pPr>
        <w:pStyle w:val="ConsPlusNormal"/>
        <w:spacing w:before="220"/>
        <w:ind w:firstLine="540"/>
        <w:jc w:val="both"/>
      </w:pPr>
      <w:r>
        <w:t xml:space="preserve">Предусмотренных </w:t>
      </w:r>
      <w:hyperlink r:id="rId105" w:history="1">
        <w:r>
          <w:rPr>
            <w:color w:val="0000FF"/>
          </w:rPr>
          <w:t>статьей 310</w:t>
        </w:r>
      </w:hyperlink>
      <w:r>
        <w:t xml:space="preserve"> Кодекса административного судопроизводства Российской Федерации оснований для отмены </w:t>
      </w:r>
      <w:hyperlink r:id="rId106" w:history="1">
        <w:r>
          <w:rPr>
            <w:color w:val="0000FF"/>
          </w:rPr>
          <w:t>решения</w:t>
        </w:r>
      </w:hyperlink>
      <w:r>
        <w:t xml:space="preserve"> в апелляционном порядке не имеется.</w:t>
      </w:r>
    </w:p>
    <w:p w:rsidR="001029D8" w:rsidRDefault="001029D8">
      <w:pPr>
        <w:pStyle w:val="ConsPlusNormal"/>
        <w:spacing w:before="220"/>
        <w:ind w:firstLine="540"/>
        <w:jc w:val="both"/>
      </w:pPr>
      <w:r>
        <w:lastRenderedPageBreak/>
        <w:t xml:space="preserve">Руководствуясь </w:t>
      </w:r>
      <w:hyperlink r:id="rId107" w:history="1">
        <w:r>
          <w:rPr>
            <w:color w:val="0000FF"/>
          </w:rPr>
          <w:t>статьями 308</w:t>
        </w:r>
      </w:hyperlink>
      <w:r>
        <w:t xml:space="preserve"> - </w:t>
      </w:r>
      <w:hyperlink r:id="rId108" w:history="1">
        <w:r>
          <w:rPr>
            <w:color w:val="0000FF"/>
          </w:rPr>
          <w:t>311</w:t>
        </w:r>
      </w:hyperlink>
      <w:r>
        <w:t xml:space="preserve"> Кодекса административного судопроизводства Российской Федерации, Апелляционная коллегия Верховного Суда Российской Федерации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jc w:val="center"/>
      </w:pPr>
      <w:r>
        <w:t>определила: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решение</w:t>
        </w:r>
      </w:hyperlink>
      <w:r>
        <w:t xml:space="preserve"> Верховного Суда Российской Федерации от 16 августа 2017 г. оставить без изменения, апелляционную жалобу общества с ограниченной ответственностью "Примстройресурс" - без удовлетворения.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jc w:val="right"/>
      </w:pPr>
      <w:r>
        <w:t>Председательствующий</w:t>
      </w:r>
    </w:p>
    <w:p w:rsidR="001029D8" w:rsidRDefault="001029D8">
      <w:pPr>
        <w:pStyle w:val="ConsPlusNormal"/>
        <w:jc w:val="right"/>
      </w:pPr>
      <w:r>
        <w:t>Г.В.МАНОХИНА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jc w:val="right"/>
      </w:pPr>
      <w:r>
        <w:t>Члены коллегии</w:t>
      </w:r>
    </w:p>
    <w:p w:rsidR="001029D8" w:rsidRDefault="001029D8">
      <w:pPr>
        <w:pStyle w:val="ConsPlusNormal"/>
        <w:jc w:val="right"/>
      </w:pPr>
      <w:r>
        <w:t>В.Ю.ЗАЙЦЕВ</w:t>
      </w:r>
    </w:p>
    <w:p w:rsidR="001029D8" w:rsidRDefault="001029D8">
      <w:pPr>
        <w:pStyle w:val="ConsPlusNormal"/>
        <w:jc w:val="right"/>
      </w:pPr>
      <w:r>
        <w:t>В.В.ПОПОВ</w:t>
      </w: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jc w:val="both"/>
      </w:pPr>
    </w:p>
    <w:p w:rsidR="001029D8" w:rsidRDefault="001029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9E4" w:rsidRDefault="006749E4">
      <w:bookmarkStart w:id="0" w:name="_GoBack"/>
      <w:bookmarkEnd w:id="0"/>
    </w:p>
    <w:sectPr w:rsidR="006749E4" w:rsidSect="00D8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D8"/>
    <w:rsid w:val="001029D8"/>
    <w:rsid w:val="00251CB7"/>
    <w:rsid w:val="005822CA"/>
    <w:rsid w:val="006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21B8BE201D99C0B40EF9E8F8F9531CD88B479B756B4E19B5916EA16E1AEE972D007063D1C0B34215EDE7A0A9h6P4D" TargetMode="External"/><Relationship Id="rId21" Type="http://schemas.openxmlformats.org/officeDocument/2006/relationships/hyperlink" Target="consultantplus://offline/ref=6821B8BE201D99C0B40EF9E8F8F9531CD88B479B756B4E19B5916EA16E1AEE972D007063D1C0B34215EDE7A0A9h6P4D" TargetMode="External"/><Relationship Id="rId42" Type="http://schemas.openxmlformats.org/officeDocument/2006/relationships/hyperlink" Target="consultantplus://offline/ref=6821B8BE201D99C0B40EF9E8F8F9531CD9844D9879621313BDC862A36915B1923811286ED9D6AD4009F1E5A1hAP1D" TargetMode="External"/><Relationship Id="rId47" Type="http://schemas.openxmlformats.org/officeDocument/2006/relationships/hyperlink" Target="consultantplus://offline/ref=6821B8BE201D99C0B40EF9E8F8F9531CD98D4F997D6B4E19B5916EA16E1AEE973F002869DA9CFC0642FEE5A8B66D4056DB6040hAPAD" TargetMode="External"/><Relationship Id="rId63" Type="http://schemas.openxmlformats.org/officeDocument/2006/relationships/hyperlink" Target="consultantplus://offline/ref=6821B8BE201D99C0B40EF9E8F8F9531CD98D4C98796B4E19B5916EA16E1AEE973F00286FD1CAA44B1FF8B1F1EC384F48D17E41A130BFCD3ChAPAD" TargetMode="External"/><Relationship Id="rId68" Type="http://schemas.openxmlformats.org/officeDocument/2006/relationships/hyperlink" Target="consultantplus://offline/ref=6821B8BE201D99C0B40EF9E8F8F9531CD88D499B74604E19B5916EA16E1AEE972D007063D1C0B34215EDE7A0A9h6P4D" TargetMode="External"/><Relationship Id="rId84" Type="http://schemas.openxmlformats.org/officeDocument/2006/relationships/hyperlink" Target="consultantplus://offline/ref=6821B8BE201D99C0B40EE6FDFDF9531CDD8544CD213D484EEAC168F43C5AB0CE7C4C3B6ED3D6AF4216hFPAD" TargetMode="External"/><Relationship Id="rId89" Type="http://schemas.openxmlformats.org/officeDocument/2006/relationships/hyperlink" Target="consultantplus://offline/ref=6821B8BE201D99C0B40EE6FDFDF9531CD9854A902B351142E8C667AB394FA19671442D70D1CAB34017F2hEP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21B8BE201D99C0B40EF9E8F8F9531CD98C4F9E7D6E4E19B5916EA16E1AEE973F00286FD1C8AD4310F8B1F1EC384F48D17E41A130BFCD3ChAPAD" TargetMode="External"/><Relationship Id="rId29" Type="http://schemas.openxmlformats.org/officeDocument/2006/relationships/hyperlink" Target="consultantplus://offline/ref=6821B8BE201D99C0B40EF9E8F8F9531CD88B479274694E19B5916EA16E1AEE973F00286FD1C8AC4116F8B1F1EC384F48D17E41A130BFCD3ChAPAD" TargetMode="External"/><Relationship Id="rId107" Type="http://schemas.openxmlformats.org/officeDocument/2006/relationships/hyperlink" Target="consultantplus://offline/ref=6821B8BE201D99C0B40EF9E8F8F9531CD98D4B9374604E19B5916EA16E1AEE973F00286FD1CAAD4515F8B1F1EC384F48D17E41A130BFCD3ChAPAD" TargetMode="External"/><Relationship Id="rId11" Type="http://schemas.openxmlformats.org/officeDocument/2006/relationships/hyperlink" Target="consultantplus://offline/ref=6821B8BE201D99C0B40EF9E8F8F9531CDB8D4D9B78621313BDC862A36915B1923811286ED9D6AD4009F1E5A1hAP1D" TargetMode="External"/><Relationship Id="rId24" Type="http://schemas.openxmlformats.org/officeDocument/2006/relationships/hyperlink" Target="consultantplus://offline/ref=6821B8BE201D99C0B40EF9E8F8F9531CD88E4E987E604E19B5916EA16E1AEE973F00286CD0C9A61646B7B0ADA8655C48DB7E43A32FhBP4D" TargetMode="External"/><Relationship Id="rId32" Type="http://schemas.openxmlformats.org/officeDocument/2006/relationships/hyperlink" Target="consultantplus://offline/ref=6821B8BE201D99C0B40EF9E8F8F9531CD98C4A9379694E19B5916EA16E1AEE973F00286FD1C8AD4115F8B1F1EC384F48D17E41A130BFCD3ChAPAD" TargetMode="External"/><Relationship Id="rId37" Type="http://schemas.openxmlformats.org/officeDocument/2006/relationships/hyperlink" Target="consultantplus://offline/ref=6821B8BE201D99C0B40EF9E8F8F9531CD88B479B756B4E19B5916EA16E1AEE972D007063D1C0B34215EDE7A0A9h6P4D" TargetMode="External"/><Relationship Id="rId40" Type="http://schemas.openxmlformats.org/officeDocument/2006/relationships/hyperlink" Target="consultantplus://offline/ref=6821B8BE201D99C0B40EF9E8F8F9531CD98D4F997D6B4E19B5916EA16E1AEE973F00286FD1C8AF4211F8B1F1EC384F48D17E41A130BFCD3ChAPAD" TargetMode="External"/><Relationship Id="rId45" Type="http://schemas.openxmlformats.org/officeDocument/2006/relationships/hyperlink" Target="consultantplus://offline/ref=6821B8BE201D99C0B40EF9E8F8F9531CD88D499B74604E19B5916EA16E1AEE972D007063D1C0B34215EDE7A0A9h6P4D" TargetMode="External"/><Relationship Id="rId53" Type="http://schemas.openxmlformats.org/officeDocument/2006/relationships/hyperlink" Target="consultantplus://offline/ref=6821B8BE201D99C0B40EF9E8F8F9531CD88E4E987E604E19B5916EA16E1AEE972D007063D1C0B34215EDE7A0A9h6P4D" TargetMode="External"/><Relationship Id="rId58" Type="http://schemas.openxmlformats.org/officeDocument/2006/relationships/hyperlink" Target="consultantplus://offline/ref=6821B8BE201D99C0B40EF9E8F8F9531CD88C4F927C6B4E19B5916EA16E1AEE973F00286FD1C8AD431EF8B1F1EC384F48D17E41A130BFCD3ChAPAD" TargetMode="External"/><Relationship Id="rId66" Type="http://schemas.openxmlformats.org/officeDocument/2006/relationships/hyperlink" Target="consultantplus://offline/ref=6821B8BE201D99C0B40EF9E8F8F9531CD9844D9879621313BDC862A36915B1803849246ED1C8AC431CA7B4E4FD604240C76043BD2CBDCCh3P4D" TargetMode="External"/><Relationship Id="rId74" Type="http://schemas.openxmlformats.org/officeDocument/2006/relationships/hyperlink" Target="consultantplus://offline/ref=6821B8BE201D99C0B40EF9E8F8F9531CD88E4E987E604E19B5916EA16E1AEE973F00286FD1C8AB4012F8B1F1EC384F48D17E41A130BFCD3ChAPAD" TargetMode="External"/><Relationship Id="rId79" Type="http://schemas.openxmlformats.org/officeDocument/2006/relationships/hyperlink" Target="consultantplus://offline/ref=6821B8BE201D99C0B40EF9E8F8F9531CD9844E9E7C621313BDC862A36915B1803849246ED1C8A8421CA7B4E4FD604240C76043BD2CBDCCh3P4D" TargetMode="External"/><Relationship Id="rId87" Type="http://schemas.openxmlformats.org/officeDocument/2006/relationships/hyperlink" Target="consultantplus://offline/ref=6821B8BE201D99C0B40EE6FDFDF9531CDB84479974621313BDC862A36915B1923811286ED9D6AD4009F1E5A1hAP1D" TargetMode="External"/><Relationship Id="rId102" Type="http://schemas.openxmlformats.org/officeDocument/2006/relationships/hyperlink" Target="consultantplus://offline/ref=6821B8BE201D99C0B40EF9E8F8F9531CD88D499B74604E19B5916EA16E1AEE972D007063D1C0B34215EDE7A0A9h6P4D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821B8BE201D99C0B40EF9E8F8F9531CD98D4C98796B4E19B5916EA16E1AEE973F00286FD1C8A94417F8B1F1EC384F48D17E41A130BFCD3ChAPAD" TargetMode="External"/><Relationship Id="rId82" Type="http://schemas.openxmlformats.org/officeDocument/2006/relationships/hyperlink" Target="consultantplus://offline/ref=6821B8BE201D99C0B40EE6FDFDF9531CDB8B4E987C621313BDC862A36915B1923811286ED9D6AD4009F1E5A1hAP1D" TargetMode="External"/><Relationship Id="rId90" Type="http://schemas.openxmlformats.org/officeDocument/2006/relationships/hyperlink" Target="consultantplus://offline/ref=6821B8BE201D99C0B40EE6FDFDF9531CDB8C469C763F191BE4C460A4664AB48729492566CFC8AF5C15F3E4hAP9D" TargetMode="External"/><Relationship Id="rId95" Type="http://schemas.openxmlformats.org/officeDocument/2006/relationships/hyperlink" Target="consultantplus://offline/ref=6821B8BE201D99C0B40EFAFDE1F9531CD98F4E902B351142E8C667AB394FA19671442D70D1CAB34017F2hEPCD" TargetMode="External"/><Relationship Id="rId19" Type="http://schemas.openxmlformats.org/officeDocument/2006/relationships/hyperlink" Target="consultantplus://offline/ref=6821B8BE201D99C0B40EF9E8F8F9531CD9844F9C7C621313BDC862A36915B1803849246ED1C8AC401CA7B4E4FD604240C76043BD2CBDCCh3P4D" TargetMode="External"/><Relationship Id="rId14" Type="http://schemas.openxmlformats.org/officeDocument/2006/relationships/hyperlink" Target="consultantplus://offline/ref=6821B8BE201D99C0B40EF9E8F8F9531CD88E4E987E604E19B5916EA16E1AEE973F00286FD1C8AB4013F8B1F1EC384F48D17E41A130BFCD3ChAPAD" TargetMode="External"/><Relationship Id="rId22" Type="http://schemas.openxmlformats.org/officeDocument/2006/relationships/hyperlink" Target="consultantplus://offline/ref=6821B8BE201D99C0B40EF9E8F8F9531CD88B479B756B4E19B5916EA16E1AEE972D007063D1C0B34215EDE7A0A9h6P4D" TargetMode="External"/><Relationship Id="rId27" Type="http://schemas.openxmlformats.org/officeDocument/2006/relationships/hyperlink" Target="consultantplus://offline/ref=6821B8BE201D99C0B40EF9E8F8F9531CD98D4B9374604E19B5916EA16E1AEE973F00286FD1C9AE4B10F8B1F1EC384F48D17E41A130BFCD3ChAPAD" TargetMode="External"/><Relationship Id="rId30" Type="http://schemas.openxmlformats.org/officeDocument/2006/relationships/hyperlink" Target="consultantplus://offline/ref=6821B8BE201D99C0B40EF9E8F8F9531CDB8C4B9A79604E19B5916EA16E1AEE973F00286FD1C8AD4312F8B1F1EC384F48D17E41A130BFCD3ChAPAD" TargetMode="External"/><Relationship Id="rId35" Type="http://schemas.openxmlformats.org/officeDocument/2006/relationships/hyperlink" Target="consultantplus://offline/ref=6821B8BE201D99C0B40EF9E8F8F9531CD98D4F997D694E19B5916EA16E1AEE973F002868D4C3F91353A6E8A0A073424AC76241A2h2P7D" TargetMode="External"/><Relationship Id="rId43" Type="http://schemas.openxmlformats.org/officeDocument/2006/relationships/hyperlink" Target="consultantplus://offline/ref=6821B8BE201D99C0B40EF9E8F8F9531CDB8D4D9B78621313BDC862A36915B1923811286ED9D6AD4009F1E5A1hAP1D" TargetMode="External"/><Relationship Id="rId48" Type="http://schemas.openxmlformats.org/officeDocument/2006/relationships/hyperlink" Target="consultantplus://offline/ref=6821B8BE201D99C0B40EF9E8F8F9531CD98D4F997D6B4E19B5916EA16E1AEE973F002866DA9CFC0642FEE5A8B66D4056DB6040hAPAD" TargetMode="External"/><Relationship Id="rId56" Type="http://schemas.openxmlformats.org/officeDocument/2006/relationships/hyperlink" Target="consultantplus://offline/ref=6821B8BE201D99C0B40EF9E8F8F9531CD98C4C9374614E19B5916EA16E1AEE972D007063D1C0B34215EDE7A0A9h6P4D" TargetMode="External"/><Relationship Id="rId64" Type="http://schemas.openxmlformats.org/officeDocument/2006/relationships/hyperlink" Target="consultantplus://offline/ref=6821B8BE201D99C0B40EF9E8F8F9531CD98D4C98796B4E19B5916EA16E1AEE972D007063D1C0B34215EDE7A0A9h6P4D" TargetMode="External"/><Relationship Id="rId69" Type="http://schemas.openxmlformats.org/officeDocument/2006/relationships/hyperlink" Target="consultantplus://offline/ref=6821B8BE201D99C0B40EF9E8F8F9531CD88E4E987E604E19B5916EA16E1AEE973F00286FD1C8AB4013F8B1F1EC384F48D17E41A130BFCD3ChAPAD" TargetMode="External"/><Relationship Id="rId77" Type="http://schemas.openxmlformats.org/officeDocument/2006/relationships/hyperlink" Target="consultantplus://offline/ref=6821B8BE201D99C0B40EF9E8F8F9531CD98C4F9E7D6E4E19B5916EA16E1AEE973F00286BD2CFA54943A2A1F5A56D4A56D9625FA12EBChCP4D" TargetMode="External"/><Relationship Id="rId100" Type="http://schemas.openxmlformats.org/officeDocument/2006/relationships/hyperlink" Target="consultantplus://offline/ref=6821B8BE201D99C0B40EF9E8F8F9531CD88B479B756B4E19B5916EA16E1AEE972D007063D1C0B34215EDE7A0A9h6P4D" TargetMode="External"/><Relationship Id="rId105" Type="http://schemas.openxmlformats.org/officeDocument/2006/relationships/hyperlink" Target="consultantplus://offline/ref=6821B8BE201D99C0B40EF9E8F8F9531CD98D4B9374604E19B5916EA16E1AEE973F00286FD1CAAD4A14F8B1F1EC384F48D17E41A130BFCD3ChAPAD" TargetMode="External"/><Relationship Id="rId8" Type="http://schemas.openxmlformats.org/officeDocument/2006/relationships/hyperlink" Target="consultantplus://offline/ref=6821B8BE201D99C0B40EF9E8F8F9531CD88D499B74604E19B5916EA16E1AEE972D007063D1C0B34215EDE7A0A9h6P4D" TargetMode="External"/><Relationship Id="rId51" Type="http://schemas.openxmlformats.org/officeDocument/2006/relationships/hyperlink" Target="consultantplus://offline/ref=6821B8BE201D99C0B40EF9E8F8F9531CD9844D9879621313BDC862A36915B1803849246ED1C8AC431CA7B4E4FD604240C76043BD2CBDCCh3P4D" TargetMode="External"/><Relationship Id="rId72" Type="http://schemas.openxmlformats.org/officeDocument/2006/relationships/hyperlink" Target="consultantplus://offline/ref=6821B8BE201D99C0B40EF9E8F8F9531CD88E4E987E604E19B5916EA16E1AEE973F00286FD7CCA61646B7B0ADA8655C48DB7E43A32FhBP4D" TargetMode="External"/><Relationship Id="rId80" Type="http://schemas.openxmlformats.org/officeDocument/2006/relationships/hyperlink" Target="consultantplus://offline/ref=6821B8BE201D99C0B40EF9E8F8F9531CD98C4F9E7D6E4E19B5916EA16E1AEE972D007063D1C0B34215EDE7A0A9h6P4D" TargetMode="External"/><Relationship Id="rId85" Type="http://schemas.openxmlformats.org/officeDocument/2006/relationships/hyperlink" Target="consultantplus://offline/ref=6821B8BE201D99C0B40EE6FDFDF9531CDB844B9A7C621313BDC862A36915B1923811286ED9D6AD4009F1E5A1hAP1D" TargetMode="External"/><Relationship Id="rId93" Type="http://schemas.openxmlformats.org/officeDocument/2006/relationships/hyperlink" Target="consultantplus://offline/ref=6821B8BE201D99C0B40EE6FDFDF9531CDF8844CD213D484EEAC168F43C5AB0CE7C4C3B6ED3D6AF4216hFPAD" TargetMode="External"/><Relationship Id="rId98" Type="http://schemas.openxmlformats.org/officeDocument/2006/relationships/hyperlink" Target="consultantplus://offline/ref=6821B8BE201D99C0B40EF9E8F8F9531CD88B479B756B4E19B5916EA16E1AEE972D007063D1C0B34215EDE7A0A9h6P4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821B8BE201D99C0B40EF9E8F8F9531CD9844F9C7C621313BDC862A36915B1923811286ED9D6AD4009F1E5A1hAP1D" TargetMode="External"/><Relationship Id="rId17" Type="http://schemas.openxmlformats.org/officeDocument/2006/relationships/hyperlink" Target="consultantplus://offline/ref=6821B8BE201D99C0B40EF9E8F8F9531CD9844D9879621313BDC862A36915B1803849246ED1C8AC431CA7B4E4FD604240C76043BD2CBDCCh3P4D" TargetMode="External"/><Relationship Id="rId25" Type="http://schemas.openxmlformats.org/officeDocument/2006/relationships/hyperlink" Target="consultantplus://offline/ref=6821B8BE201D99C0B40EF9E8F8F9531CD88B479B756B4E19B5916EA16E1AEE972D007063D1C0B34215EDE7A0A9h6P4D" TargetMode="External"/><Relationship Id="rId33" Type="http://schemas.openxmlformats.org/officeDocument/2006/relationships/hyperlink" Target="consultantplus://offline/ref=6821B8BE201D99C0B40EF9E8F8F9531CD88D499B74604E19B5916EA16E1AEE972D007063D1C0B34215EDE7A0A9h6P4D" TargetMode="External"/><Relationship Id="rId38" Type="http://schemas.openxmlformats.org/officeDocument/2006/relationships/hyperlink" Target="consultantplus://offline/ref=6821B8BE201D99C0B40EF9E8F8F9531CD88D499B74604E19B5916EA16E1AEE972D007063D1C0B34215EDE7A0A9h6P4D" TargetMode="External"/><Relationship Id="rId46" Type="http://schemas.openxmlformats.org/officeDocument/2006/relationships/hyperlink" Target="consultantplus://offline/ref=6821B8BE201D99C0B40EF9E8F8F9531CD88D499B74604E19B5916EA16E1AEE972D007063D1C0B34215EDE7A0A9h6P4D" TargetMode="External"/><Relationship Id="rId59" Type="http://schemas.openxmlformats.org/officeDocument/2006/relationships/hyperlink" Target="consultantplus://offline/ref=6821B8BE201D99C0B40EF9E8F8F9531CD98D4C98796B4E19B5916EA16E1AEE972D007063D1C0B34215EDE7A0A9h6P4D" TargetMode="External"/><Relationship Id="rId67" Type="http://schemas.openxmlformats.org/officeDocument/2006/relationships/hyperlink" Target="consultantplus://offline/ref=6821B8BE201D99C0B40EF9E8F8F9531CD88B479B756B4E19B5916EA16E1AEE972D007063D1C0B34215EDE7A0A9h6P4D" TargetMode="External"/><Relationship Id="rId103" Type="http://schemas.openxmlformats.org/officeDocument/2006/relationships/hyperlink" Target="consultantplus://offline/ref=6821B8BE201D99C0B40EF9E8F8F9531CD98D4B9374604E19B5916EA16E1AEE973F00286FD1C9AE4B1FF8B1F1EC384F48D17E41A130BFCD3ChAPAD" TargetMode="External"/><Relationship Id="rId108" Type="http://schemas.openxmlformats.org/officeDocument/2006/relationships/hyperlink" Target="consultantplus://offline/ref=6821B8BE201D99C0B40EF9E8F8F9531CD98D4B9374604E19B5916EA16E1AEE973F00286FD1CAAC4214F8B1F1EC384F48D17E41A130BFCD3ChAPAD" TargetMode="External"/><Relationship Id="rId20" Type="http://schemas.openxmlformats.org/officeDocument/2006/relationships/hyperlink" Target="consultantplus://offline/ref=6821B8BE201D99C0B40EF9E8F8F9531CD88D499B74604E19B5916EA16E1AEE972D007063D1C0B34215EDE7A0A9h6P4D" TargetMode="External"/><Relationship Id="rId41" Type="http://schemas.openxmlformats.org/officeDocument/2006/relationships/hyperlink" Target="consultantplus://offline/ref=6821B8BE201D99C0B40EF9E8F8F9531CD88B479B756B4E19B5916EA16E1AEE972D007063D1C0B34215EDE7A0A9h6P4D" TargetMode="External"/><Relationship Id="rId54" Type="http://schemas.openxmlformats.org/officeDocument/2006/relationships/hyperlink" Target="consultantplus://offline/ref=6821B8BE201D99C0B40EF9E8F8F9531CD88E4E987E604E19B5916EA16E1AEE973F00286FD1C8AE401EF8B1F1EC384F48D17E41A130BFCD3ChAPAD" TargetMode="External"/><Relationship Id="rId62" Type="http://schemas.openxmlformats.org/officeDocument/2006/relationships/hyperlink" Target="consultantplus://offline/ref=6821B8BE201D99C0B40EF9E8F8F9531CD98D4C98796B4E19B5916EA16E1AEE973F00286FD1CAA4441FF8B1F1EC384F48D17E41A130BFCD3ChAPAD" TargetMode="External"/><Relationship Id="rId70" Type="http://schemas.openxmlformats.org/officeDocument/2006/relationships/hyperlink" Target="consultantplus://offline/ref=6821B8BE201D99C0B40EF9E8F8F9531CD88E4E987E604E19B5916EA16E1AEE972D007063D1C0B34215EDE7A0A9h6P4D" TargetMode="External"/><Relationship Id="rId75" Type="http://schemas.openxmlformats.org/officeDocument/2006/relationships/hyperlink" Target="consultantplus://offline/ref=6821B8BE201D99C0B40EF9E8F8F9531CD98C4F9E7D6E4E19B5916EA16E1AEE973F00286FD1C8AD4310F8B1F1EC384F48D17E41A130BFCD3ChAPAD" TargetMode="External"/><Relationship Id="rId83" Type="http://schemas.openxmlformats.org/officeDocument/2006/relationships/hyperlink" Target="consultantplus://offline/ref=6821B8BE201D99C0B40EE6FDFDF9531CDB854B9F7E621313BDC862A36915B1923811286ED9D6AD4009F1E5A1hAP1D" TargetMode="External"/><Relationship Id="rId88" Type="http://schemas.openxmlformats.org/officeDocument/2006/relationships/hyperlink" Target="consultantplus://offline/ref=6821B8BE201D99C0B40EE6FDFDF9531CDB844D9C74621313BDC862A36915B1923811286ED9D6AD4009F1E5A1hAP1D" TargetMode="External"/><Relationship Id="rId91" Type="http://schemas.openxmlformats.org/officeDocument/2006/relationships/hyperlink" Target="consultantplus://offline/ref=6821B8BE201D99C0B40EE6FDFDF9531CDB8D4992763F191BE4C460A4664AB48729492566CFC8AF5C15F3E4hAP9D" TargetMode="External"/><Relationship Id="rId96" Type="http://schemas.openxmlformats.org/officeDocument/2006/relationships/hyperlink" Target="consultantplus://offline/ref=6821B8BE201D99C0B40EFAFDE1F9531CDB8C499279621313BDC862A36915B1923811286ED9D6AD4009F1E5A1hAP1D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1B8BE201D99C0B40EF9E8F8F9531CD88D499B74604E19B5916EA16E1AEE972D007063D1C0B34215EDE7A0A9h6P4D" TargetMode="External"/><Relationship Id="rId15" Type="http://schemas.openxmlformats.org/officeDocument/2006/relationships/hyperlink" Target="consultantplus://offline/ref=6821B8BE201D99C0B40EF9E8F8F9531CD88E4E987E604E19B5916EA16E1AEE972D007063D1C0B34215EDE7A0A9h6P4D" TargetMode="External"/><Relationship Id="rId23" Type="http://schemas.openxmlformats.org/officeDocument/2006/relationships/hyperlink" Target="consultantplus://offline/ref=6821B8BE201D99C0B40EF9E8F8F9531CD88D499B74604E19B5916EA16E1AEE972D007063D1C0B34215EDE7A0A9h6P4D" TargetMode="External"/><Relationship Id="rId28" Type="http://schemas.openxmlformats.org/officeDocument/2006/relationships/hyperlink" Target="consultantplus://offline/ref=6821B8BE201D99C0B40EF9E8F8F9531CD88D499B74604E19B5916EA16E1AEE972D007063D1C0B34215EDE7A0A9h6P4D" TargetMode="External"/><Relationship Id="rId36" Type="http://schemas.openxmlformats.org/officeDocument/2006/relationships/hyperlink" Target="consultantplus://offline/ref=6821B8BE201D99C0B40EF9E8F8F9531CD88D499B74604E19B5916EA16E1AEE972D007063D1C0B34215EDE7A0A9h6P4D" TargetMode="External"/><Relationship Id="rId49" Type="http://schemas.openxmlformats.org/officeDocument/2006/relationships/hyperlink" Target="consultantplus://offline/ref=6821B8BE201D99C0B40EF9E8F8F9531CD88D499B74604E19B5916EA16E1AEE972D007063D1C0B34215EDE7A0A9h6P4D" TargetMode="External"/><Relationship Id="rId57" Type="http://schemas.openxmlformats.org/officeDocument/2006/relationships/hyperlink" Target="consultantplus://offline/ref=6821B8BE201D99C0B40EF9E8F8F9531CD88E4E987E604E19B5916EA16E1AEE973F00286FD1C8AD4310F8B1F1EC384F48D17E41A130BFCD3ChAPAD" TargetMode="External"/><Relationship Id="rId106" Type="http://schemas.openxmlformats.org/officeDocument/2006/relationships/hyperlink" Target="consultantplus://offline/ref=6821B8BE201D99C0B40EF9E8F8F9531CD88B479B756B4E19B5916EA16E1AEE972D007063D1C0B34215EDE7A0A9h6P4D" TargetMode="External"/><Relationship Id="rId10" Type="http://schemas.openxmlformats.org/officeDocument/2006/relationships/hyperlink" Target="consultantplus://offline/ref=6821B8BE201D99C0B40EF9E8F8F9531CD9844D9879621313BDC862A36915B1923811286ED9D6AD4009F1E5A1hAP1D" TargetMode="External"/><Relationship Id="rId31" Type="http://schemas.openxmlformats.org/officeDocument/2006/relationships/hyperlink" Target="consultantplus://offline/ref=6821B8BE201D99C0B40EF9E8F8F9531CD88C489E7D6D4E19B5916EA16E1AEE973F00286FD1C8AD4014F8B1F1EC384F48D17E41A130BFCD3ChAPAD" TargetMode="External"/><Relationship Id="rId44" Type="http://schemas.openxmlformats.org/officeDocument/2006/relationships/hyperlink" Target="consultantplus://offline/ref=6821B8BE201D99C0B40EF9E8F8F9531CD9844F9C7C621313BDC862A36915B1923811286ED9D6AD4009F1E5A1hAP1D" TargetMode="External"/><Relationship Id="rId52" Type="http://schemas.openxmlformats.org/officeDocument/2006/relationships/hyperlink" Target="consultantplus://offline/ref=6821B8BE201D99C0B40EF9E8F8F9531CDE8C4A927E621313BDC862A36915B1923811286ED9D6AD4009F1E5A1hAP1D" TargetMode="External"/><Relationship Id="rId60" Type="http://schemas.openxmlformats.org/officeDocument/2006/relationships/hyperlink" Target="consultantplus://offline/ref=6821B8BE201D99C0B40EF9E8F8F9531CD98D4C98796B4E19B5916EA16E1AEE973F00286FD1C8AD4017F8B1F1EC384F48D17E41A130BFCD3ChAPAD" TargetMode="External"/><Relationship Id="rId65" Type="http://schemas.openxmlformats.org/officeDocument/2006/relationships/hyperlink" Target="consultantplus://offline/ref=6821B8BE201D99C0B40EF9E8F8F9531CD9844D9879621313BDC862A36915B1803849246ED1C8AC431CA7B4E4FD604240C76043BD2CBDCCh3P4D" TargetMode="External"/><Relationship Id="rId73" Type="http://schemas.openxmlformats.org/officeDocument/2006/relationships/hyperlink" Target="consultantplus://offline/ref=6821B8BE201D99C0B40EF9E8F8F9531CD88E4E987E604E19B5916EA16E1AEE972D007063D1C0B34215EDE7A0A9h6P4D" TargetMode="External"/><Relationship Id="rId78" Type="http://schemas.openxmlformats.org/officeDocument/2006/relationships/hyperlink" Target="consultantplus://offline/ref=6821B8BE201D99C0B40EF9E8F8F9531CD9844E9E7C621313BDC862A36915B1803849246ED1C8AC411CA7B4E4FD604240C76043BD2CBDCCh3P4D" TargetMode="External"/><Relationship Id="rId81" Type="http://schemas.openxmlformats.org/officeDocument/2006/relationships/hyperlink" Target="consultantplus://offline/ref=6821B8BE201D99C0B40EE6FDFDF9531CD88D4F9E79621313BDC862A36915B1923811286ED9D6AD4009F1E5A1hAP1D" TargetMode="External"/><Relationship Id="rId86" Type="http://schemas.openxmlformats.org/officeDocument/2006/relationships/hyperlink" Target="consultantplus://offline/ref=6821B8BE201D99C0B40EE6FDFDF9531CD88C499C74621313BDC862A36915B1923811286ED9D6AD4009F1E5A1hAP1D" TargetMode="External"/><Relationship Id="rId94" Type="http://schemas.openxmlformats.org/officeDocument/2006/relationships/hyperlink" Target="consultantplus://offline/ref=6821B8BE201D99C0B40EE6FDFDF9531CD9844B902B351142E8C667AB394FA19671442D70D1CAB34017F2hEPCD" TargetMode="External"/><Relationship Id="rId99" Type="http://schemas.openxmlformats.org/officeDocument/2006/relationships/hyperlink" Target="consultantplus://offline/ref=6821B8BE201D99C0B40EF9E8F8F9531CDB8E4A927A684E19B5916EA16E1AEE973F00286FD1C8AD4A10F8B1F1EC384F48D17E41A130BFCD3ChAPAD" TargetMode="External"/><Relationship Id="rId101" Type="http://schemas.openxmlformats.org/officeDocument/2006/relationships/hyperlink" Target="consultantplus://offline/ref=6821B8BE201D99C0B40EF9E8F8F9531CD88B479B756B4E19B5916EA16E1AEE972D007063D1C0B34215EDE7A0A9h6P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21B8BE201D99C0B40EF9E8F8F9531CD88D499B74604E19B5916EA16E1AEE972D007063D1C0B34215EDE7A0A9h6P4D" TargetMode="External"/><Relationship Id="rId13" Type="http://schemas.openxmlformats.org/officeDocument/2006/relationships/hyperlink" Target="consultantplus://offline/ref=6821B8BE201D99C0B40EF9E8F8F9531CD88D499B74604E19B5916EA16E1AEE972D007063D1C0B34215EDE7A0A9h6P4D" TargetMode="External"/><Relationship Id="rId18" Type="http://schemas.openxmlformats.org/officeDocument/2006/relationships/hyperlink" Target="consultantplus://offline/ref=6821B8BE201D99C0B40EF9E8F8F9531CDB8D4D9B78621313BDC862A36915B1803849246ED1C8AD4B1CA7B4E4FD604240C76043BD2CBDCCh3P4D" TargetMode="External"/><Relationship Id="rId39" Type="http://schemas.openxmlformats.org/officeDocument/2006/relationships/hyperlink" Target="consultantplus://offline/ref=6821B8BE201D99C0B40EF9E8F8F9531CD88D499B74604E19B5916EA16E1AEE972D007063D1C0B34215EDE7A0A9h6P4D" TargetMode="External"/><Relationship Id="rId109" Type="http://schemas.openxmlformats.org/officeDocument/2006/relationships/hyperlink" Target="consultantplus://offline/ref=6821B8BE201D99C0B40EF9E8F8F9531CD88B479B756B4E19B5916EA16E1AEE972D007063D1C0B34215EDE7A0A9h6P4D" TargetMode="External"/><Relationship Id="rId34" Type="http://schemas.openxmlformats.org/officeDocument/2006/relationships/hyperlink" Target="consultantplus://offline/ref=6821B8BE201D99C0B40EF9E8F8F9531CD88D499B74604E19B5916EA16E1AEE972D007063D1C0B34215EDE7A0A9h6P4D" TargetMode="External"/><Relationship Id="rId50" Type="http://schemas.openxmlformats.org/officeDocument/2006/relationships/hyperlink" Target="consultantplus://offline/ref=6821B8BE201D99C0B40EF9E8F8F9531CD88D499B74604E19B5916EA16E1AEE972D007063D1C0B34215EDE7A0A9h6P4D" TargetMode="External"/><Relationship Id="rId55" Type="http://schemas.openxmlformats.org/officeDocument/2006/relationships/hyperlink" Target="consultantplus://offline/ref=6821B8BE201D99C0B40EF9E8F8F9531CD88E4E987E604E19B5916EA16E1AEE973F00286FD1C8AA401FF8B1F1EC384F48D17E41A130BFCD3ChAPAD" TargetMode="External"/><Relationship Id="rId76" Type="http://schemas.openxmlformats.org/officeDocument/2006/relationships/hyperlink" Target="consultantplus://offline/ref=6821B8BE201D99C0B40EF9E8F8F9531CDB844A9E74684E19B5916EA16E1AEE973F00286FD1C8AD4212F8B1F1EC384F48D17E41A130BFCD3ChAPAD" TargetMode="External"/><Relationship Id="rId97" Type="http://schemas.openxmlformats.org/officeDocument/2006/relationships/hyperlink" Target="consultantplus://offline/ref=6821B8BE201D99C0B40EFAFDE1F9531CDC8C4793763F191BE4C460A4664AB48729492566CFC8AF5C15F3E4hAP9D" TargetMode="External"/><Relationship Id="rId104" Type="http://schemas.openxmlformats.org/officeDocument/2006/relationships/hyperlink" Target="consultantplus://offline/ref=6821B8BE201D99C0B40EF9E8F8F9531CD88B479B756B4E19B5916EA16E1AEE972D007063D1C0B34215EDE7A0A9h6P4D" TargetMode="External"/><Relationship Id="rId7" Type="http://schemas.openxmlformats.org/officeDocument/2006/relationships/hyperlink" Target="consultantplus://offline/ref=6821B8BE201D99C0B40EF9E8F8F9531CD88B479B756B4E19B5916EA16E1AEE972D007063D1C0B34215EDE7A0A9h6P4D" TargetMode="External"/><Relationship Id="rId71" Type="http://schemas.openxmlformats.org/officeDocument/2006/relationships/hyperlink" Target="consultantplus://offline/ref=6821B8BE201D99C0B40EF9E8F8F9531CD88E4E987E604E19B5916EA16E1AEE972D007063D1C0B34215EDE7A0A9h6P4D" TargetMode="External"/><Relationship Id="rId92" Type="http://schemas.openxmlformats.org/officeDocument/2006/relationships/hyperlink" Target="consultantplus://offline/ref=6821B8BE201D99C0B40EE6FDFDF9531CDF8D4F902B351142E8C667AB394FA19671442D70D1CAB34017F2hEP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6046</Words>
  <Characters>34467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Mitusov</dc:creator>
  <cp:lastModifiedBy>Mitusov</cp:lastModifiedBy>
  <cp:revision>1</cp:revision>
  <dcterms:created xsi:type="dcterms:W3CDTF">2019-02-08T03:15:00Z</dcterms:created>
  <dcterms:modified xsi:type="dcterms:W3CDTF">2019-02-08T03:15:00Z</dcterms:modified>
</cp:coreProperties>
</file>