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5B" w:rsidRPr="00E3563A" w:rsidRDefault="005B675B" w:rsidP="00E3563A">
      <w:pPr>
        <w:pStyle w:val="tkNazvanie"/>
        <w:spacing w:before="0" w:after="0" w:line="360" w:lineRule="auto"/>
        <w:ind w:left="0" w:right="0"/>
        <w:jc w:val="righ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Проект</w:t>
      </w:r>
    </w:p>
    <w:p w:rsidR="005B675B" w:rsidRPr="00E3563A" w:rsidRDefault="005B675B" w:rsidP="00E356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</w:p>
    <w:p w:rsidR="005B675B" w:rsidRPr="00E3563A" w:rsidRDefault="005B675B" w:rsidP="00E3563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3563A">
        <w:rPr>
          <w:rFonts w:ascii="Times New Roman" w:hAnsi="Times New Roman" w:cs="Times New Roman"/>
          <w:b/>
          <w:bCs/>
          <w:color w:val="000000"/>
          <w:sz w:val="44"/>
          <w:szCs w:val="44"/>
          <w:lang w:eastAsia="ru-RU"/>
        </w:rPr>
        <w:t>ФЕДЕРАЛЬНЫЙ ЗАКОН</w:t>
      </w:r>
    </w:p>
    <w:p w:rsidR="005B675B" w:rsidRPr="00E3563A" w:rsidRDefault="005B675B" w:rsidP="00BA7586">
      <w:pPr>
        <w:pStyle w:val="tkNazvanie"/>
        <w:spacing w:before="0" w:after="0"/>
        <w:ind w:left="0" w:right="0"/>
        <w:rPr>
          <w:rFonts w:ascii="Times New Roman" w:hAnsi="Times New Roman" w:cs="Times New Roman"/>
          <w:color w:val="000000"/>
          <w:sz w:val="32"/>
          <w:szCs w:val="32"/>
        </w:rPr>
      </w:pPr>
      <w:r w:rsidRPr="00E3563A">
        <w:rPr>
          <w:rFonts w:ascii="Times New Roman" w:hAnsi="Times New Roman" w:cs="Times New Roman"/>
          <w:color w:val="000000"/>
          <w:sz w:val="32"/>
          <w:szCs w:val="32"/>
        </w:rPr>
        <w:t>Об основах разрешительной деятельности</w:t>
      </w:r>
      <w:r w:rsidRPr="00E3563A">
        <w:rPr>
          <w:rFonts w:ascii="Times New Roman" w:hAnsi="Times New Roman" w:cs="Times New Roman"/>
          <w:color w:val="000000"/>
          <w:sz w:val="32"/>
          <w:szCs w:val="32"/>
        </w:rPr>
        <w:br/>
        <w:t>в Российской Федерации</w:t>
      </w:r>
    </w:p>
    <w:p w:rsidR="005B675B" w:rsidRDefault="005B675B" w:rsidP="00066304">
      <w:pPr>
        <w:spacing w:after="0" w:line="360" w:lineRule="auto"/>
        <w:ind w:firstLine="709"/>
        <w:jc w:val="both"/>
        <w:rPr>
          <w:color w:val="000000"/>
        </w:rPr>
      </w:pPr>
    </w:p>
    <w:p w:rsidR="005B675B" w:rsidRPr="00BA185D" w:rsidRDefault="005B675B" w:rsidP="00E3563A">
      <w:pPr>
        <w:pStyle w:val="Heading1"/>
        <w:tabs>
          <w:tab w:val="left" w:pos="1843"/>
        </w:tabs>
        <w:spacing w:after="0" w:line="360" w:lineRule="auto"/>
        <w:ind w:left="0" w:firstLine="709"/>
        <w:rPr>
          <w:color w:val="000000"/>
        </w:rPr>
      </w:pPr>
      <w:r w:rsidRPr="00BA185D">
        <w:rPr>
          <w:color w:val="000000"/>
        </w:rPr>
        <w:t>Общие положения</w:t>
      </w:r>
    </w:p>
    <w:p w:rsidR="005B675B" w:rsidRPr="00500C54" w:rsidRDefault="005B675B" w:rsidP="00E3563A">
      <w:pPr>
        <w:pStyle w:val="Heading2"/>
        <w:tabs>
          <w:tab w:val="clear" w:pos="2127"/>
          <w:tab w:val="left" w:pos="1843"/>
        </w:tabs>
        <w:spacing w:before="0" w:after="0" w:line="360" w:lineRule="auto"/>
        <w:ind w:left="709" w:firstLine="0"/>
        <w:rPr>
          <w:color w:val="000000"/>
        </w:rPr>
      </w:pPr>
      <w:r w:rsidRPr="00500C54">
        <w:rPr>
          <w:color w:val="000000"/>
        </w:rPr>
        <w:t>Цел</w:t>
      </w:r>
      <w:r>
        <w:rPr>
          <w:color w:val="000000"/>
        </w:rPr>
        <w:t xml:space="preserve">и разрешительной деятельности </w:t>
      </w:r>
    </w:p>
    <w:p w:rsidR="005B675B" w:rsidRPr="00A95A64" w:rsidRDefault="005B675B" w:rsidP="00A50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Федеральный закон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общие правовые основы </w:t>
      </w:r>
      <w:r w:rsidRPr="00343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которая осуществляется</w:t>
      </w:r>
      <w:r w:rsidRPr="00343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>предотвращения ущерба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 и здоровью граждан,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 правам,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свободам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законным интересам </w:t>
      </w:r>
      <w:r w:rsidRPr="00DC37B8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организаций</w:t>
      </w:r>
      <w:r w:rsidRPr="00DC37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 культурного наследия (памятникам истории и культуры) народов Российской Федерации, 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>обороне и безопасности государства</w:t>
      </w:r>
      <w:r w:rsidRPr="00343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иным ценностям, защищаемым Конституцией Российской Федерации и федеральными законами,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нанесения которого связана с осуществлением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гражданами, организациями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деятельности </w:t>
      </w:r>
      <w:r w:rsidRPr="00A95A64">
        <w:rPr>
          <w:rFonts w:ascii="Times New Roman" w:hAnsi="Times New Roman" w:cs="Times New Roman"/>
          <w:sz w:val="28"/>
          <w:szCs w:val="28"/>
        </w:rPr>
        <w:t xml:space="preserve">или с совершением ими определенных действий, а также </w:t>
      </w:r>
      <w:r w:rsidRPr="00A95A64">
        <w:rPr>
          <w:rFonts w:ascii="Times New Roman" w:hAnsi="Times New Roman" w:cs="Times New Roman"/>
          <w:sz w:val="28"/>
          <w:szCs w:val="28"/>
          <w:lang w:eastAsia="ru-RU"/>
        </w:rPr>
        <w:t xml:space="preserve">недопущения избыточного вмешательства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органов государственной власти, органов местного самоуправления</w:t>
      </w:r>
      <w:r w:rsidRPr="00A95A64">
        <w:rPr>
          <w:rFonts w:ascii="Times New Roman" w:hAnsi="Times New Roman" w:cs="Times New Roman"/>
          <w:sz w:val="28"/>
          <w:szCs w:val="28"/>
          <w:lang w:eastAsia="ru-RU"/>
        </w:rPr>
        <w:t xml:space="preserve"> в деятельность граждан и организаций.</w:t>
      </w:r>
    </w:p>
    <w:p w:rsidR="005B675B" w:rsidRPr="00BA185D" w:rsidRDefault="005B675B" w:rsidP="00BA185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343C79" w:rsidRDefault="005B675B" w:rsidP="00852D9B">
      <w:pPr>
        <w:pStyle w:val="Heading2"/>
        <w:spacing w:before="0" w:after="0" w:line="360" w:lineRule="auto"/>
        <w:ind w:left="1985" w:hanging="1276"/>
        <w:rPr>
          <w:color w:val="000000"/>
        </w:rPr>
      </w:pPr>
      <w:r w:rsidRPr="00343C79">
        <w:rPr>
          <w:color w:val="000000"/>
        </w:rPr>
        <w:t>Сфера применения настоящего Федерального закона</w:t>
      </w:r>
    </w:p>
    <w:p w:rsidR="005B675B" w:rsidRPr="00343C79" w:rsidRDefault="005B675B" w:rsidP="00EE1EC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0CE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E10CE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Настоящий Федеральный закон </w:t>
      </w:r>
      <w:r w:rsidRPr="00E10C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регулирует общественные отношения, возникающие между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гражданами, организациями</w:t>
      </w:r>
      <w:r w:rsidRPr="00E10C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10CE0">
        <w:rPr>
          <w:rFonts w:ascii="Times New Roman" w:hAnsi="Times New Roman" w:cs="Times New Roman"/>
          <w:b w:val="0"/>
          <w:bCs w:val="0"/>
          <w:sz w:val="28"/>
          <w:szCs w:val="28"/>
        </w:rPr>
        <w:t>и разрешительными органами</w:t>
      </w:r>
      <w:r w:rsidRPr="00E10CE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по поводу </w:t>
      </w:r>
      <w:r w:rsidRPr="00343C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предоставления по запросам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(заявлениям)</w:t>
      </w:r>
      <w:r w:rsidRPr="00343C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граждан, организаций</w:t>
      </w:r>
      <w:r w:rsidRPr="00343C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разрешений, признания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343C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установленных федеральными законами и международными договорами случаях выданных уполномоченными органами иностранных государств разрешений, переоформления разрешений, продления срока действия разрешений, </w:t>
      </w:r>
      <w:r w:rsidRPr="00A9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разрешительного контроля, подтверждения компетентности обладателя разрешения, приостановления, возобновления и прекращения  действия разрешений, а также отношения по организации разрешительной  </w:t>
      </w:r>
      <w:r w:rsidRPr="00343C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отношения в сфере осуществления отдельных видов деятельности в уведомительном порядке.</w:t>
      </w:r>
    </w:p>
    <w:p w:rsidR="005B675B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97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Положения глав 1 – </w:t>
      </w:r>
      <w:r w:rsidRPr="00A509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A5097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7F">
        <w:rPr>
          <w:rFonts w:ascii="Times New Roman" w:hAnsi="Times New Roman" w:cs="Times New Roman"/>
          <w:sz w:val="28"/>
          <w:szCs w:val="28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 xml:space="preserve">тся ко всем формам </w:t>
      </w:r>
      <w:r w:rsidRPr="00A5097F">
        <w:rPr>
          <w:rFonts w:ascii="Times New Roman" w:hAnsi="Times New Roman" w:cs="Times New Roman"/>
          <w:sz w:val="28"/>
          <w:szCs w:val="28"/>
        </w:rPr>
        <w:t xml:space="preserve">разрешительной деятельности,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097F">
        <w:rPr>
          <w:rFonts w:ascii="Times New Roman" w:hAnsi="Times New Roman" w:cs="Times New Roman"/>
          <w:sz w:val="28"/>
          <w:szCs w:val="28"/>
        </w:rPr>
        <w:t xml:space="preserve">в настоящем Федеральном законе не указано иное. </w:t>
      </w:r>
    </w:p>
    <w:p w:rsidR="005B675B" w:rsidRPr="002411BA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411BA">
        <w:rPr>
          <w:rFonts w:ascii="Times New Roman" w:hAnsi="Times New Roman" w:cs="Times New Roman"/>
          <w:sz w:val="28"/>
          <w:szCs w:val="28"/>
        </w:rPr>
        <w:t>Положения глав 4 и 5 настоящего Федерального закона применяются к формам и объектам разрешительной деятельности, не относящимся к:</w:t>
      </w:r>
    </w:p>
    <w:p w:rsidR="005B675B" w:rsidRPr="002411BA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11BA">
        <w:rPr>
          <w:rFonts w:ascii="Times New Roman" w:hAnsi="Times New Roman" w:cs="Times New Roman"/>
          <w:sz w:val="28"/>
          <w:szCs w:val="28"/>
        </w:rPr>
        <w:t>лицензированию видов деятельности, установленных федеральными законами</w:t>
      </w:r>
      <w:r w:rsidRPr="002411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675B" w:rsidRPr="002411BA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1BA">
        <w:rPr>
          <w:rFonts w:ascii="Times New Roman" w:hAnsi="Times New Roman" w:cs="Times New Roman"/>
          <w:sz w:val="28"/>
          <w:szCs w:val="28"/>
        </w:rPr>
        <w:t xml:space="preserve">аккредитации в национальной системе аккредитации и иной аккредитации,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2411BA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5B675B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саморегулированию </w:t>
      </w:r>
      <w:r w:rsidRPr="00776585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членством субъектов предпринимательской или профессиональной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585">
        <w:rPr>
          <w:rFonts w:ascii="Times New Roman" w:hAnsi="Times New Roman" w:cs="Times New Roman"/>
          <w:color w:val="000000"/>
          <w:sz w:val="28"/>
          <w:szCs w:val="28"/>
        </w:rPr>
        <w:t>в саморегулируемых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 w:rsidRPr="002411BA">
        <w:rPr>
          <w:rFonts w:ascii="Times New Roman" w:hAnsi="Times New Roman" w:cs="Times New Roman"/>
          <w:sz w:val="28"/>
          <w:szCs w:val="28"/>
        </w:rPr>
        <w:t>;</w:t>
      </w:r>
    </w:p>
    <w:p w:rsidR="005B675B" w:rsidRDefault="005B675B" w:rsidP="00766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сертификации.</w:t>
      </w:r>
    </w:p>
    <w:p w:rsidR="005B675B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62CB6">
        <w:rPr>
          <w:rFonts w:ascii="Times New Roman" w:hAnsi="Times New Roman" w:cs="Times New Roman"/>
          <w:sz w:val="28"/>
          <w:szCs w:val="28"/>
        </w:rPr>
        <w:t>едеральными законами может устанавливаться иное регулирование, чем предусмотрено главами 4 – 5 настоящего Федерального закона, при этом в части, не урегулированной иными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CB6">
        <w:rPr>
          <w:rFonts w:ascii="Times New Roman" w:hAnsi="Times New Roman" w:cs="Times New Roman"/>
          <w:sz w:val="28"/>
          <w:szCs w:val="28"/>
        </w:rPr>
        <w:t xml:space="preserve"> в отношении положений глав 4-5 настоящего Федерального закона, применяются положения настоящего Федерального закона.</w:t>
      </w:r>
    </w:p>
    <w:p w:rsidR="005B675B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35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5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настоящего Федерального закона не применяются к:</w:t>
      </w:r>
    </w:p>
    <w:p w:rsidR="005B675B" w:rsidRPr="00852D9B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разрешения Президентом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Правительством Российской Федерации при осуществлении полномочий, возложенных на них 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ституцией Российской Федерации, федеральными конституционными законами, </w:t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законами; </w:t>
      </w:r>
    </w:p>
    <w:p w:rsidR="005B675B" w:rsidRDefault="005B675B" w:rsidP="00EE1E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852D9B">
        <w:rPr>
          <w:rFonts w:ascii="Times New Roman" w:hAnsi="Times New Roman" w:cs="Times New Roman"/>
          <w:b w:val="0"/>
          <w:bCs w:val="0"/>
          <w:color w:val="000000"/>
        </w:rPr>
        <w:t xml:space="preserve">предоставлению разрешения на совершение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однократного </w:t>
      </w:r>
      <w:r w:rsidRPr="00852D9B">
        <w:rPr>
          <w:rFonts w:ascii="Times New Roman" w:hAnsi="Times New Roman" w:cs="Times New Roman"/>
          <w:b w:val="0"/>
          <w:bCs w:val="0"/>
          <w:color w:val="000000"/>
        </w:rPr>
        <w:t xml:space="preserve">действия, которое совершается незамедлительно после предоставления разрешения </w:t>
      </w:r>
      <w:r>
        <w:rPr>
          <w:rFonts w:ascii="Times New Roman" w:hAnsi="Times New Roman" w:cs="Times New Roman"/>
          <w:b w:val="0"/>
          <w:bCs w:val="0"/>
          <w:color w:val="000000"/>
        </w:rPr>
        <w:br/>
      </w:r>
      <w:r w:rsidRPr="00852D9B">
        <w:rPr>
          <w:rFonts w:ascii="Times New Roman" w:hAnsi="Times New Roman" w:cs="Times New Roman"/>
          <w:b w:val="0"/>
          <w:bCs w:val="0"/>
          <w:color w:val="000000"/>
        </w:rPr>
        <w:t>и не порождает последствий после его совершения, оценка соответствия разрешительным требованиям для совершения которого может быть осуществлена на месте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852D9B">
        <w:rPr>
          <w:rFonts w:ascii="Times New Roman" w:hAnsi="Times New Roman" w:cs="Times New Roman"/>
          <w:b w:val="0"/>
          <w:bCs w:val="0"/>
          <w:color w:val="000000"/>
        </w:rPr>
        <w:t>(в том числе при организации пропускного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br/>
        <w:t>и внутриобъектового</w:t>
      </w:r>
      <w:r w:rsidRPr="00852D9B">
        <w:rPr>
          <w:rFonts w:ascii="Times New Roman" w:hAnsi="Times New Roman" w:cs="Times New Roman"/>
          <w:b w:val="0"/>
          <w:bCs w:val="0"/>
          <w:color w:val="000000"/>
        </w:rPr>
        <w:t xml:space="preserve"> режима на объектах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с регламентированным доступом</w:t>
      </w:r>
      <w:r w:rsidRPr="00852D9B">
        <w:rPr>
          <w:rFonts w:ascii="Times New Roman" w:hAnsi="Times New Roman" w:cs="Times New Roman"/>
          <w:b w:val="0"/>
          <w:bCs w:val="0"/>
          <w:color w:val="000000"/>
        </w:rPr>
        <w:t>);</w:t>
      </w:r>
      <w:r w:rsidRPr="00BB3BE9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5B675B" w:rsidRPr="00A059EA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включению в реестр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регистрации лиц, объектов, деятельности, действий, если такое включени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в реестр или регистрация имеет информационно-справочное значение</w:t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направлено исключительно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на защиту прав и законных интересов включаемого в реестр (регистрируемого) гражданина или организации, </w:t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случае, когда осуществлен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деятельности или совершение </w:t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действий без включения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52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реестр или регистрации не влечет применения мер юридической </w:t>
      </w:r>
      <w:r w:rsidRPr="00A059EA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ответственности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наступления </w:t>
      </w:r>
      <w:r w:rsidRPr="00A059EA">
        <w:rPr>
          <w:rFonts w:ascii="Times New Roman" w:hAnsi="Times New Roman" w:cs="Times New Roman"/>
          <w:sz w:val="28"/>
          <w:szCs w:val="28"/>
          <w:lang w:eastAsia="ru-RU"/>
        </w:rPr>
        <w:t>иных неблагоприятных последствий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со стороны государственных органов, органов местного самоуправления</w:t>
      </w:r>
      <w:r w:rsidRPr="00A059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675B" w:rsidRPr="00E3563A" w:rsidRDefault="005B675B" w:rsidP="00687E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деятельности</w:t>
      </w:r>
      <w:r w:rsidRPr="00814DCC">
        <w:rPr>
          <w:rFonts w:ascii="Times New Roman" w:hAnsi="Times New Roman" w:cs="Times New Roman"/>
          <w:b w:val="0"/>
          <w:bCs w:val="0"/>
          <w:color w:val="000000"/>
        </w:rPr>
        <w:t xml:space="preserve"> осуществляем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ой аккредитованными лицами </w:t>
      </w:r>
      <w:r>
        <w:rPr>
          <w:rFonts w:ascii="Times New Roman" w:hAnsi="Times New Roman" w:cs="Times New Roman"/>
          <w:b w:val="0"/>
          <w:bCs w:val="0"/>
          <w:color w:val="000000"/>
        </w:rPr>
        <w:br/>
      </w:r>
      <w:r w:rsidRPr="00814DCC">
        <w:rPr>
          <w:rFonts w:ascii="Times New Roman" w:hAnsi="Times New Roman" w:cs="Times New Roman"/>
          <w:b w:val="0"/>
          <w:bCs w:val="0"/>
          <w:color w:val="000000"/>
        </w:rPr>
        <w:t>в соответствии с законодательством о техническом регулировании,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законодательством в области обеспечения единства измерений,</w:t>
      </w:r>
      <w:r w:rsidRPr="00814DCC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</w:rPr>
        <w:t>а также лицами, осуществляющими деятельность в рамках систем добровольной сертификации</w:t>
      </w:r>
      <w:r w:rsidRPr="00814DCC">
        <w:rPr>
          <w:rFonts w:ascii="Times New Roman" w:hAnsi="Times New Roman" w:cs="Times New Roman"/>
          <w:b w:val="0"/>
          <w:bCs w:val="0"/>
          <w:color w:val="000000"/>
        </w:rPr>
        <w:t>;</w:t>
      </w:r>
    </w:p>
    <w:p w:rsidR="005B675B" w:rsidRDefault="005B675B" w:rsidP="00D57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предоставлению разрешений в рамках трудовых, служебных, гражданско-правовых отношений, в том числе</w:t>
      </w:r>
      <w:r w:rsidRPr="00D575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59EA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аттестации, проводимой органами и организациями в отношении своих сотрудников или работников,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A059EA">
        <w:rPr>
          <w:rFonts w:ascii="Times New Roman" w:hAnsi="Times New Roman" w:cs="Times New Roman"/>
          <w:sz w:val="28"/>
          <w:szCs w:val="28"/>
          <w:lang w:eastAsia="ru-RU"/>
        </w:rPr>
        <w:t>работников подведомственных организаций;</w:t>
      </w:r>
    </w:p>
    <w:p w:rsidR="005B675B" w:rsidRPr="00A059EA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EA">
        <w:rPr>
          <w:rFonts w:ascii="Times New Roman" w:hAnsi="Times New Roman" w:cs="Times New Roman"/>
          <w:sz w:val="28"/>
          <w:szCs w:val="28"/>
          <w:lang w:eastAsia="ru-RU"/>
        </w:rPr>
        <w:t>государственной итоговой аттестации в организациях, осуществляющих образовательную деятельность;</w:t>
      </w:r>
    </w:p>
    <w:p w:rsidR="005B675B" w:rsidRPr="008832ED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действиям по распоряжению имуществом, в том числе земельными участками, собственником (Российской Федерацией, субъектом Российской Федерации, муниципальным образованием), за исключением разрешений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сфере природопользования</w:t>
      </w:r>
      <w:r w:rsidRPr="004C04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BB3BE9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3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недвижимости и госуда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рственному кадастровому учету </w:t>
      </w:r>
      <w:r w:rsidRPr="00BB3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недвижимости;</w:t>
      </w:r>
    </w:p>
    <w:p w:rsidR="005B675B" w:rsidRPr="00BB3BE9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3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гражданам паспортов и других документов, удостоверяющих личность</w:t>
      </w:r>
      <w:r w:rsidRPr="00BB3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BB3BE9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3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регистрационному учету граждан по месту пребывания и по месту жительства в пределах Российской Федерации; </w:t>
      </w:r>
    </w:p>
    <w:p w:rsidR="005B675B" w:rsidRPr="00BB3BE9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3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актов гражданского состояния;</w:t>
      </w:r>
    </w:p>
    <w:p w:rsidR="005B675B" w:rsidRPr="00A059EA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E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регистрации юридических лиц, их филиалов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9EA">
        <w:rPr>
          <w:rFonts w:ascii="Times New Roman" w:hAnsi="Times New Roman" w:cs="Times New Roman"/>
          <w:sz w:val="28"/>
          <w:szCs w:val="28"/>
          <w:lang w:eastAsia="ru-RU"/>
        </w:rPr>
        <w:t>и представительств, а также индивидуальных предпринимателей;</w:t>
      </w:r>
    </w:p>
    <w:p w:rsidR="005B675B" w:rsidRPr="00A059EA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EA">
        <w:rPr>
          <w:rFonts w:ascii="Times New Roman" w:hAnsi="Times New Roman" w:cs="Times New Roman"/>
          <w:sz w:val="28"/>
          <w:szCs w:val="28"/>
          <w:lang w:eastAsia="ru-RU"/>
        </w:rPr>
        <w:t>внесению в реестр сведений о филиале или представительстве иностранной некоммерческой неправительственной организации;</w:t>
      </w:r>
    </w:p>
    <w:p w:rsidR="005B675B" w:rsidRPr="00A059EA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59EA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внесению в реестр некоммерческих организаций, выполняющих функции иностранного агента; </w:t>
      </w:r>
    </w:p>
    <w:p w:rsidR="005B675B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осуществлению </w:t>
      </w:r>
      <w:r w:rsidRPr="00424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24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функций, предусмотренных </w:t>
      </w:r>
      <w:r w:rsidRPr="004247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B675B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саморегулированию</w:t>
      </w:r>
      <w:r w:rsidRPr="004B2F65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финансового рынка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кредитных организаций и бюро кредитных историй</w:t>
      </w:r>
      <w:r w:rsidRPr="004B2F6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675B" w:rsidRPr="006A2FE6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арбитражных учреждений</w:t>
      </w:r>
      <w:r w:rsidRPr="007662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675B" w:rsidRPr="004B2F65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65">
        <w:rPr>
          <w:rFonts w:ascii="Times New Roman" w:hAnsi="Times New Roman" w:cs="Times New Roman"/>
          <w:sz w:val="28"/>
          <w:szCs w:val="28"/>
          <w:lang w:eastAsia="ru-RU"/>
        </w:rPr>
        <w:t>приобретению или прекращению физическим лицом предусмотренного федеральным законом статуса, если для приобретения или прекращения статуса требуется решение органа профессионального сообщества, в том числе к приобретению статуса адвоката;</w:t>
      </w:r>
    </w:p>
    <w:p w:rsidR="005B675B" w:rsidRDefault="005B675B" w:rsidP="00D233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B2F6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осуществлению федеральным органом исполнительной власти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2F65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E6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функций,</w:t>
      </w:r>
      <w:r w:rsidRPr="00E6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связанных с обеспечением обороны страны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626DF6" w:rsidRDefault="005B675B" w:rsidP="00626D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осуществлению функций в рамках оперативно-ро</w:t>
      </w:r>
      <w:r w:rsidRPr="00E629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зыскных мероприятий, дознания, предварительного следствия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уголовных наказаний и применени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50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иных мер уголовно-правового характера</w:t>
      </w:r>
      <w:r w:rsidRPr="004C04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4B2F65" w:rsidRDefault="005B675B" w:rsidP="00E3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65">
        <w:rPr>
          <w:rFonts w:ascii="Times New Roman" w:hAnsi="Times New Roman" w:cs="Times New Roman"/>
          <w:sz w:val="28"/>
          <w:szCs w:val="28"/>
          <w:lang w:eastAsia="ru-RU"/>
        </w:rPr>
        <w:t>такому предусмотренному законодательством предоставлению разрешений (допуска, доступа), которое в силу положений законодательства Российской Федерации может на равных условиях с органами государственной власти, о</w:t>
      </w:r>
      <w:r>
        <w:rPr>
          <w:rFonts w:ascii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Pr="004B2F6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осуществляться иными лицами, в том числе к аккредитации журналистов;</w:t>
      </w:r>
    </w:p>
    <w:p w:rsidR="005B675B" w:rsidRPr="004B2F65" w:rsidRDefault="005B675B" w:rsidP="00E3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65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регистрации страхователей в системе обязательного пенсионного страхования, обязательного медицинского страхования, обязательного социального страхования; </w:t>
      </w:r>
    </w:p>
    <w:p w:rsidR="005B675B" w:rsidRDefault="005B675B" w:rsidP="00E3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F65">
        <w:rPr>
          <w:rFonts w:ascii="Times New Roman" w:hAnsi="Times New Roman" w:cs="Times New Roman"/>
          <w:sz w:val="28"/>
          <w:szCs w:val="28"/>
          <w:lang w:eastAsia="ru-RU"/>
        </w:rPr>
        <w:t>нетарифному регулированию.</w:t>
      </w:r>
    </w:p>
    <w:p w:rsidR="005B675B" w:rsidRPr="004B2F65" w:rsidRDefault="005B675B" w:rsidP="00E35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75B" w:rsidRPr="00E3563A" w:rsidRDefault="005B675B" w:rsidP="00837785">
      <w:pPr>
        <w:pStyle w:val="Heading2"/>
        <w:spacing w:before="0" w:after="120"/>
        <w:ind w:left="1985" w:hanging="1276"/>
        <w:rPr>
          <w:color w:val="000000"/>
        </w:rPr>
      </w:pPr>
      <w:r w:rsidRPr="00E3563A">
        <w:rPr>
          <w:color w:val="000000"/>
        </w:rPr>
        <w:t>Основные понятия, используемые в настоящем Федеральном законе</w:t>
      </w:r>
    </w:p>
    <w:p w:rsidR="005B675B" w:rsidRDefault="005B675B" w:rsidP="00BA758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5B675B" w:rsidRDefault="005B675B" w:rsidP="00BA758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граждане (физические лица) – граждане Российской Федерации, иностранные граждане, лица без гражданства, в том числе зарегистри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рованные в установленном законодательством Российской Федерации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порядке в качестве индивидуальных предпринимателей;</w:t>
      </w:r>
    </w:p>
    <w:p w:rsidR="005B675B" w:rsidRPr="00E3563A" w:rsidRDefault="005B675B" w:rsidP="005C5E2D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начальные </w:t>
      </w:r>
      <w:r w:rsidRPr="00FB0E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разрешительные требования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– обязательные требования,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предъявляемые к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ю разрешения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для предоставления разрешительным органом разрешения; </w:t>
      </w:r>
    </w:p>
    <w:p w:rsidR="005B675B" w:rsidRDefault="005B675B" w:rsidP="00F708B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обладатель разрешения –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гражданин или организация, которым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было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предоставлено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разрешение;</w:t>
      </w:r>
      <w:r w:rsidRPr="005F6E4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</w:p>
    <w:p w:rsidR="005B675B" w:rsidRDefault="005B675B" w:rsidP="00BA758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объект разрешительн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ой деятельности – деятельность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или действие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в отношении которых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выдается разрешение; </w:t>
      </w:r>
    </w:p>
    <w:p w:rsidR="005B675B" w:rsidRPr="00BA7586" w:rsidRDefault="005B675B" w:rsidP="00F708B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организации – юридические лица и их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филиалы и представительства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 также иные организации, в том числе иностранные, объединения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их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филиалы и представительства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не являющиеся юридическими лицами, если в соответствии с нормативными правовыми актами, устанавливающими обязательные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разрешительные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требования, субъектом правоотношений является организация, не являющаяся юридическим лицом. В качестве действий организаций рассматриваются также действия их руководителей, должностных лиц и иных работников (при исполнении должностными лицами или иными работниками своих должностных (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трудовых, 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служебных) обязанностей) либо их уполномоченных представителей;</w:t>
      </w:r>
    </w:p>
    <w:p w:rsidR="005B675B" w:rsidRDefault="005B675B" w:rsidP="00F708B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оценка соответствия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начальным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разрешительным требованиям – действия разрешительного органа по установлению наличия оснований для выдачи разрешения соискателю разрешения путем проверки сведений, представленных соискателем разрешения и (или) полученных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законодательством Российской Федерации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порядке разрешительным органом, на соответствие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начальным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разрешительным требованиями, по итогам которых может быть принято решение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предоставлении (не предоставлении) разрешения;</w:t>
      </w:r>
    </w:p>
    <w:p w:rsidR="005B675B" w:rsidRPr="00E3563A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разрешение –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предоставление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гражданину или организации 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осуществлять деятельность или совершить действие (действия)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основании 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разрешительного органа, выраженно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Pr="00630F2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форме разрешительного документа или разрешительной записи;</w:t>
      </w:r>
    </w:p>
    <w:p w:rsidR="005B675B" w:rsidRDefault="005B675B" w:rsidP="00F05CC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разрешительная запись –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информация в (на) существующем документе,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том числе электронном, или в реестре, в том числе электронном, удостоверяющая, что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гражданину или организации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предоставлено разрешение осуществлять деятельность или совершать действие, являющ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еся объектом разрешительной деятельности; 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514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разрешительная деятельность – совокупность действий разрешительного органа по оценке соответствия разрешительным требованиям, предоставлению разрешений, признанию в установленных федеральными законами и международными договорами случаях выданных уполномоченными органами иностранных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государств разрешений, переоформлени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разрешений, продлени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срока действия разрешени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й, формированию и </w:t>
      </w:r>
      <w:r w:rsidRPr="00010F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ведению реестра разрешений,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осуществлению </w:t>
      </w:r>
      <w:r w:rsidRPr="00010F13">
        <w:rPr>
          <w:rFonts w:ascii="Times New Roman" w:hAnsi="Times New Roman" w:cs="Times New Roman"/>
          <w:b w:val="0"/>
          <w:bCs w:val="0"/>
          <w:sz w:val="28"/>
          <w:szCs w:val="28"/>
        </w:rPr>
        <w:t>разрешительно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010F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010F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подтверждению компетентности обладателя разрешения, приостановлению, возобновлению и </w:t>
      </w:r>
      <w:r w:rsidRPr="006D45DE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прекращению действия разрешений;</w:t>
      </w:r>
    </w:p>
    <w:p w:rsidR="005B675B" w:rsidRPr="00766235" w:rsidRDefault="005B675B" w:rsidP="00F05CC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разрешительный документ –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документированный набор сведений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электронн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ой форме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удостоверяющий, что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гражданин или организация получили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разрешение осуществлять деятельность или совершать действие, </w:t>
      </w:r>
      <w:r w:rsidRPr="0076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являющееся объектом разрешительной деятельности; </w:t>
      </w:r>
    </w:p>
    <w:p w:rsidR="005B675B" w:rsidRPr="00766235" w:rsidRDefault="005B675B" w:rsidP="00F05CC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разрешительный контроль – государственный контроль (надзор) или муниципальный контроль за соблюдением обладателем разрешения функциональных разрешительных требований в ходе осуществления деятельности или совершения действия (действий), являющихся объектом разрешительной деятельности, осуществляемый в рамках предусмотренного законодательством Российской Федерации вида государственного контроля (надзора);</w:t>
      </w:r>
    </w:p>
    <w:p w:rsidR="005B675B" w:rsidRPr="00850B26" w:rsidRDefault="005B675B" w:rsidP="00F05CC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разрешительный орган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– осуществляющий разрешительную деятельность федеральный орган исполнительной власти, орган исполнительной власти субъекта Российской Федерации, местная администрация или иной орган местного самоуправления, осуществляющий исполнительно-распорядительные полномочия, иной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 или организация, уполномоченный в порядке, предусмотренном федеральным законом,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на осуществление разрешительной деятельности</w:t>
      </w:r>
      <w:r w:rsidRPr="00BA75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B675B" w:rsidRDefault="005B675B" w:rsidP="005C5E2D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B0E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разрешительная процедура – установленный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законодательством Российской Федерации</w:t>
      </w:r>
      <w:r w:rsidRPr="00FB0E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порядок совершения юридически значимых действий соискателем разрешения, обладателем разрешения, разрешительным органом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; </w:t>
      </w:r>
    </w:p>
    <w:p w:rsidR="005B675B" w:rsidRDefault="005B675B" w:rsidP="00727738">
      <w:pPr>
        <w:pStyle w:val="tkZagolovok5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разрешительные требования – совокупность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начальных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и функциональных разрешительных требований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; </w:t>
      </w:r>
    </w:p>
    <w:p w:rsidR="005B675B" w:rsidRDefault="005B675B" w:rsidP="00727738">
      <w:pPr>
        <w:pStyle w:val="tkZagolovok5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соискатель разрешения –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гражданин или организация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обратившееся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разрешительный орган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 запросом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(заявлением)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разрешения; </w:t>
      </w:r>
    </w:p>
    <w:p w:rsidR="005B675B" w:rsidRPr="006D45DE" w:rsidRDefault="005B675B" w:rsidP="00727738">
      <w:pPr>
        <w:pStyle w:val="tkZagolovok5"/>
        <w:spacing w:before="0"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5DE">
        <w:rPr>
          <w:rFonts w:ascii="Times New Roman" w:hAnsi="Times New Roman" w:cs="Times New Roman"/>
          <w:b w:val="0"/>
          <w:bCs w:val="0"/>
          <w:sz w:val="28"/>
          <w:szCs w:val="28"/>
        </w:rPr>
        <w:t>форма разрешительной деятельности – правовой режим, характеризующийся единством признаков объектов разрешительной деятельности и основных элементов разрешительной процедуры;</w:t>
      </w:r>
    </w:p>
    <w:p w:rsidR="005B675B" w:rsidRDefault="005B675B" w:rsidP="00727738">
      <w:pPr>
        <w:pStyle w:val="tkZagolovok5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функциональные разрешительные требования – обязательные требования,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предъявляемые к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обладател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ю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разрешения в ходе осуществления деятельности или совершения действия (действий), являющихся объект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 разрешительной деятельности.</w:t>
      </w:r>
    </w:p>
    <w:p w:rsidR="005B675B" w:rsidRPr="00E3563A" w:rsidRDefault="005B675B" w:rsidP="00837785">
      <w:pPr>
        <w:pStyle w:val="Heading2"/>
        <w:spacing w:before="120" w:after="120"/>
        <w:ind w:hanging="1418"/>
        <w:jc w:val="left"/>
        <w:rPr>
          <w:color w:val="000000"/>
        </w:rPr>
      </w:pPr>
      <w:r w:rsidRPr="006D45DE">
        <w:t xml:space="preserve">Нормативное правовое регулирование в сфере </w:t>
      </w:r>
      <w:r w:rsidRPr="00E3563A">
        <w:rPr>
          <w:color w:val="000000"/>
        </w:rPr>
        <w:t xml:space="preserve">разрешительной деятельности </w:t>
      </w:r>
    </w:p>
    <w:p w:rsidR="005B675B" w:rsidRPr="00766235" w:rsidRDefault="005B675B" w:rsidP="00766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5DE">
        <w:rPr>
          <w:rFonts w:ascii="Times New Roman" w:hAnsi="Times New Roman" w:cs="Times New Roman"/>
          <w:sz w:val="28"/>
          <w:szCs w:val="28"/>
          <w:lang w:eastAsia="ru-RU"/>
        </w:rPr>
        <w:t>1. Нормативное правовое регулирование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разрешительной деятельности</w:t>
      </w:r>
      <w:r w:rsidRPr="006D45D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настоящим Федеральным законом, иными федеральными законами и принимаемыми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45DE">
        <w:rPr>
          <w:rFonts w:ascii="Times New Roman" w:hAnsi="Times New Roman" w:cs="Times New Roman"/>
          <w:sz w:val="28"/>
          <w:szCs w:val="28"/>
          <w:lang w:eastAsia="ru-RU"/>
        </w:rPr>
        <w:t>с ними указами Президента Российской Федерации, постановлениями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нормативными правовыми</w:t>
      </w:r>
      <w:r w:rsidRPr="006F21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актами федеральных органов исполнительной власти</w:t>
      </w:r>
      <w:r w:rsidRPr="006D45DE">
        <w:rPr>
          <w:rFonts w:ascii="Times New Roman" w:hAnsi="Times New Roman" w:cs="Times New Roman"/>
          <w:sz w:val="28"/>
          <w:szCs w:val="28"/>
          <w:lang w:eastAsia="ru-RU"/>
        </w:rPr>
        <w:t xml:space="preserve">, а в случаях, предусмотренных настоящим Федеральным законом и другими федеральными законами, – законами и иными нормативными правовыми актами субъектов Российской Федерации, муниципальными правовыми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актам,</w:t>
      </w:r>
      <w:r w:rsidRPr="00C60B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675B" w:rsidRPr="005E00E5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0E5">
        <w:rPr>
          <w:rFonts w:ascii="Times New Roman" w:hAnsi="Times New Roman" w:cs="Times New Roman"/>
          <w:sz w:val="28"/>
          <w:szCs w:val="28"/>
        </w:rPr>
        <w:t>. Нормативное правовое регулирование разрешительной деятельности по объекту разрешительной деятельности должно содержать указание:</w:t>
      </w:r>
    </w:p>
    <w:p w:rsidR="005B675B" w:rsidRPr="005E00E5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 xml:space="preserve">1) на объект разрешительной деятельности; </w:t>
      </w:r>
    </w:p>
    <w:p w:rsidR="005B675B" w:rsidRPr="005E00E5" w:rsidRDefault="005B675B" w:rsidP="00EE1E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trike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 xml:space="preserve">2) на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Pr="005E00E5">
        <w:rPr>
          <w:rFonts w:ascii="Times New Roman" w:hAnsi="Times New Roman" w:cs="Times New Roman"/>
          <w:sz w:val="28"/>
          <w:szCs w:val="28"/>
        </w:rPr>
        <w:t xml:space="preserve"> лиц, которые могут быть соискателями</w:t>
      </w:r>
      <w:r>
        <w:rPr>
          <w:rFonts w:ascii="Times New Roman" w:hAnsi="Times New Roman" w:cs="Times New Roman"/>
          <w:sz w:val="28"/>
          <w:szCs w:val="28"/>
        </w:rPr>
        <w:t xml:space="preserve"> разрешений,</w:t>
      </w:r>
      <w:r w:rsidRPr="005E00E5">
        <w:rPr>
          <w:rFonts w:ascii="Times New Roman" w:hAnsi="Times New Roman" w:cs="Times New Roman"/>
          <w:sz w:val="28"/>
          <w:szCs w:val="28"/>
        </w:rPr>
        <w:t xml:space="preserve"> обладателями разрешений; </w:t>
      </w:r>
    </w:p>
    <w:p w:rsidR="005B675B" w:rsidRPr="005E00E5" w:rsidRDefault="005B675B" w:rsidP="00EE1EC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>3) на разрешительный орган</w:t>
      </w:r>
      <w:r>
        <w:rPr>
          <w:rFonts w:ascii="Times New Roman" w:hAnsi="Times New Roman" w:cs="Times New Roman"/>
          <w:sz w:val="28"/>
          <w:szCs w:val="28"/>
        </w:rPr>
        <w:t>, предоставляющий разрешение</w:t>
      </w:r>
      <w:r w:rsidRPr="005E00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675B" w:rsidRPr="005E00E5" w:rsidRDefault="005B675B" w:rsidP="00EE1EC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0E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5E00E5">
        <w:rPr>
          <w:rFonts w:ascii="Times New Roman" w:hAnsi="Times New Roman" w:cs="Times New Roman"/>
          <w:sz w:val="28"/>
          <w:szCs w:val="28"/>
        </w:rPr>
        <w:t xml:space="preserve"> начальны</w:t>
      </w:r>
      <w:r>
        <w:rPr>
          <w:rFonts w:ascii="Times New Roman" w:hAnsi="Times New Roman" w:cs="Times New Roman"/>
          <w:sz w:val="28"/>
          <w:szCs w:val="28"/>
        </w:rPr>
        <w:t xml:space="preserve">х, </w:t>
      </w:r>
      <w:r w:rsidRPr="005E00E5">
        <w:rPr>
          <w:rFonts w:ascii="Times New Roman" w:hAnsi="Times New Roman" w:cs="Times New Roman"/>
          <w:sz w:val="28"/>
          <w:szCs w:val="28"/>
        </w:rPr>
        <w:t>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00E5">
        <w:rPr>
          <w:rFonts w:ascii="Times New Roman" w:hAnsi="Times New Roman" w:cs="Times New Roman"/>
          <w:sz w:val="28"/>
          <w:szCs w:val="28"/>
        </w:rPr>
        <w:t xml:space="preserve"> разрешительны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00E5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00E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5E00E5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00E5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00E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00E5">
        <w:rPr>
          <w:rFonts w:ascii="Times New Roman" w:hAnsi="Times New Roman" w:cs="Times New Roman"/>
          <w:sz w:val="28"/>
          <w:szCs w:val="28"/>
        </w:rPr>
        <w:t>,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00E5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организаций, участие в которых субъектов предпринимательской или профессиональной деятельности является обязательным, в которых определяются</w:t>
      </w:r>
      <w:r w:rsidRPr="005E00E5" w:rsidDel="00632ECA">
        <w:rPr>
          <w:rFonts w:ascii="Times New Roman" w:hAnsi="Times New Roman" w:cs="Times New Roman"/>
          <w:sz w:val="28"/>
          <w:szCs w:val="28"/>
        </w:rPr>
        <w:t xml:space="preserve"> </w:t>
      </w:r>
      <w:r w:rsidRPr="005E00E5">
        <w:rPr>
          <w:rFonts w:ascii="Times New Roman" w:hAnsi="Times New Roman" w:cs="Times New Roman"/>
          <w:sz w:val="28"/>
          <w:szCs w:val="28"/>
        </w:rPr>
        <w:t>такие разрешительные требования;</w:t>
      </w:r>
    </w:p>
    <w:p w:rsidR="005B675B" w:rsidRPr="005E00E5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>5) на перечень мероприятий, применяемых для оценки соответствия начальным разрешительным требованиям;</w:t>
      </w:r>
    </w:p>
    <w:p w:rsidR="005B675B" w:rsidRPr="005E00E5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>6) на срок действия разрешения или указание на бессрочный характер действия разрешения;</w:t>
      </w:r>
    </w:p>
    <w:p w:rsidR="005B675B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E00E5">
        <w:rPr>
          <w:rFonts w:ascii="Times New Roman" w:hAnsi="Times New Roman" w:cs="Times New Roman"/>
          <w:sz w:val="28"/>
          <w:szCs w:val="28"/>
        </w:rPr>
        <w:t xml:space="preserve">7) на общие сроки предоставления разрешения, </w:t>
      </w:r>
    </w:p>
    <w:p w:rsidR="005B675B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 </w:t>
      </w:r>
      <w:r w:rsidRPr="005E00E5">
        <w:rPr>
          <w:rFonts w:ascii="Times New Roman" w:hAnsi="Times New Roman" w:cs="Times New Roman"/>
          <w:sz w:val="28"/>
          <w:szCs w:val="28"/>
        </w:rPr>
        <w:t xml:space="preserve">основания отказа в предоставлении разрешения, </w:t>
      </w:r>
    </w:p>
    <w:p w:rsidR="005B675B" w:rsidRPr="005E00E5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на </w:t>
      </w:r>
      <w:r w:rsidRPr="005E00E5">
        <w:rPr>
          <w:rFonts w:ascii="Times New Roman" w:hAnsi="Times New Roman" w:cs="Times New Roman"/>
          <w:sz w:val="28"/>
          <w:szCs w:val="28"/>
        </w:rPr>
        <w:t>основания и сроки переоформления, продления срока действия разрешений (если оно предоставляется на срок), выдачи дубликатов разрешений, приостановления, возобновления и прекращения действия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данных процедур)</w:t>
      </w:r>
      <w:r w:rsidRPr="005E00E5">
        <w:rPr>
          <w:rFonts w:ascii="Times New Roman" w:hAnsi="Times New Roman" w:cs="Times New Roman"/>
          <w:sz w:val="28"/>
          <w:szCs w:val="28"/>
        </w:rPr>
        <w:t>;</w:t>
      </w:r>
    </w:p>
    <w:p w:rsidR="005B675B" w:rsidRPr="005E00E5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E00E5">
        <w:rPr>
          <w:rFonts w:ascii="Times New Roman" w:hAnsi="Times New Roman" w:cs="Times New Roman"/>
          <w:sz w:val="28"/>
          <w:szCs w:val="28"/>
        </w:rPr>
        <w:t>) на форму оценки соответствия функциональным разрешительным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E00E5">
        <w:rPr>
          <w:rFonts w:ascii="Times New Roman" w:hAnsi="Times New Roman" w:cs="Times New Roman"/>
          <w:sz w:val="28"/>
          <w:szCs w:val="28"/>
        </w:rPr>
        <w:t>если она является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Федерации)</w:t>
      </w:r>
      <w:r w:rsidRPr="005E00E5">
        <w:rPr>
          <w:rFonts w:ascii="Times New Roman" w:hAnsi="Times New Roman" w:cs="Times New Roman"/>
          <w:sz w:val="28"/>
          <w:szCs w:val="28"/>
        </w:rPr>
        <w:t>.</w:t>
      </w:r>
    </w:p>
    <w:p w:rsidR="005B675B" w:rsidRPr="009E074A" w:rsidRDefault="005B675B" w:rsidP="009E074A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9E074A">
        <w:rPr>
          <w:rFonts w:ascii="Times New Roman" w:hAnsi="Times New Roman" w:cs="Times New Roman"/>
          <w:sz w:val="28"/>
          <w:szCs w:val="28"/>
        </w:rPr>
        <w:t xml:space="preserve">ормативное правовое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требованиями части 2 настоящей статьи </w:t>
      </w:r>
      <w:r w:rsidRPr="009E074A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E074A">
        <w:rPr>
          <w:rFonts w:ascii="Times New Roman" w:hAnsi="Times New Roman" w:cs="Times New Roman"/>
          <w:sz w:val="28"/>
          <w:szCs w:val="28"/>
        </w:rPr>
        <w:t xml:space="preserve">по отдельным объектам разрешительной деятельности, по нескольким объектам разрешительной деятельности и по формам разрешительной деятельности (в том числе с указанием, для каких объектов разрешительной деятельности, относящимся к соответствующей форме разрешительной деятельности, применяется иное нормативное правовое регулирование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E074A">
        <w:rPr>
          <w:rFonts w:ascii="Times New Roman" w:hAnsi="Times New Roman" w:cs="Times New Roman"/>
          <w:sz w:val="28"/>
          <w:szCs w:val="28"/>
        </w:rPr>
        <w:t>или могут устанавливаться особенности нормативного правового регулирования).</w:t>
      </w:r>
    </w:p>
    <w:p w:rsidR="005B675B" w:rsidRPr="009E074A" w:rsidRDefault="005B675B" w:rsidP="005E00E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E074A">
        <w:rPr>
          <w:rFonts w:ascii="Times New Roman" w:hAnsi="Times New Roman" w:cs="Times New Roman"/>
          <w:sz w:val="28"/>
          <w:szCs w:val="28"/>
        </w:rPr>
        <w:t xml:space="preserve">При нормативном правовом регулировании разрешительной деятельности могут устанавливаться иные положения о разрешительной деятельности, кроме предусмотренных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9E0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74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5B675B" w:rsidRPr="009E074A" w:rsidRDefault="005B675B" w:rsidP="00766235">
      <w:pPr>
        <w:tabs>
          <w:tab w:val="left" w:pos="284"/>
        </w:tabs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074A">
        <w:rPr>
          <w:rFonts w:ascii="Times New Roman" w:hAnsi="Times New Roman" w:cs="Times New Roman"/>
          <w:sz w:val="28"/>
          <w:szCs w:val="28"/>
        </w:rPr>
        <w:t xml:space="preserve">. Предусмотренное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74A">
        <w:rPr>
          <w:rFonts w:ascii="Times New Roman" w:hAnsi="Times New Roman" w:cs="Times New Roman"/>
          <w:sz w:val="28"/>
          <w:szCs w:val="28"/>
        </w:rPr>
        <w:t xml:space="preserve"> настоящей статьи нормативное правовое регулирование осуществляется федеральным законом, указом Президента Российской Федерации, постановлением Правительства Российской Федерации таким образом, чтобы ими в совокупности обеспечивалось регулирование всех вопросов, перечисленных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74A">
        <w:rPr>
          <w:rFonts w:ascii="Times New Roman" w:hAnsi="Times New Roman" w:cs="Times New Roman"/>
          <w:sz w:val="28"/>
          <w:szCs w:val="28"/>
        </w:rPr>
        <w:t xml:space="preserve"> настоящей статьи. </w:t>
      </w:r>
    </w:p>
    <w:p w:rsidR="005B675B" w:rsidRPr="00EE1EC0" w:rsidRDefault="005B675B" w:rsidP="00A4392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74A">
        <w:rPr>
          <w:rFonts w:ascii="Times New Roman" w:hAnsi="Times New Roman" w:cs="Times New Roman"/>
          <w:sz w:val="28"/>
          <w:szCs w:val="28"/>
        </w:rPr>
        <w:t>В случае, если федеральным законом предусмотрено осуществление разрешительной деятельности органами государственной власти субъектов Российской Федерации, органами местного самоуправления, данный федеральный закон может</w:t>
      </w:r>
      <w:r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9E074A">
        <w:rPr>
          <w:rFonts w:ascii="Times New Roman" w:hAnsi="Times New Roman" w:cs="Times New Roman"/>
          <w:sz w:val="28"/>
          <w:szCs w:val="28"/>
        </w:rPr>
        <w:t xml:space="preserve"> какие положения о разрешительной деятельности должны устанавливать, соответственно, законы и иные нормативные правовые акты субъектов Российской Федерации, </w:t>
      </w:r>
      <w:r w:rsidRPr="00EE1EC0">
        <w:rPr>
          <w:rFonts w:ascii="Times New Roman" w:hAnsi="Times New Roman" w:cs="Times New Roman"/>
          <w:sz w:val="28"/>
          <w:szCs w:val="28"/>
        </w:rPr>
        <w:t>муниципальные правовые акты.</w:t>
      </w:r>
    </w:p>
    <w:p w:rsidR="005B675B" w:rsidRPr="00EE1EC0" w:rsidRDefault="005B675B" w:rsidP="00EE1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1EC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E1EC0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EC0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EC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1EC0">
        <w:rPr>
          <w:rFonts w:ascii="Times New Roman" w:hAnsi="Times New Roman" w:cs="Times New Roman"/>
          <w:sz w:val="28"/>
          <w:szCs w:val="28"/>
        </w:rPr>
        <w:t xml:space="preserve"> о формах разрешительной деятельности, перечисленных в части 3 статьи 2 настоящего Федерального закона, 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EE1EC0">
        <w:rPr>
          <w:rFonts w:ascii="Times New Roman" w:hAnsi="Times New Roman" w:cs="Times New Roman"/>
          <w:sz w:val="28"/>
          <w:szCs w:val="28"/>
        </w:rPr>
        <w:t xml:space="preserve"> в соответствии с регулирующими их федеральными законами.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6723D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F06C98">
        <w:rPr>
          <w:rFonts w:ascii="Times New Roman" w:hAnsi="Times New Roman" w:cs="Times New Roman"/>
          <w:b w:val="0"/>
          <w:bCs w:val="0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 w:rsidRPr="004552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ребования к осуществлению предпринимательской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4552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 профессиональной деятельности, обязательные для выполнения всеми членами саморегулируемой организации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4552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разрабатываются и утверждаю</w:t>
      </w:r>
      <w:r w:rsidRPr="004552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ся</w:t>
      </w:r>
      <w:r w:rsidRPr="004552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саморегулируемой организацией в соответствии с федеральными законами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и принимаемыми в соответствии с ними иными нормативными правовыми актами.</w:t>
      </w:r>
    </w:p>
    <w:p w:rsidR="005B675B" w:rsidRPr="009E074A" w:rsidRDefault="005B675B" w:rsidP="00CB548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предоставлению, переоформлению, продлению срока действия разрешений, выдаче дубликатов разрешений, приостановлению, возобновлению и прекращению действия разрешений по запросам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(заявлениям)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соискателей разрешения или обладателей разрешения в части, не урегулированной настоящим Федеральным законом,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также </w:t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актами, указанными в части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настоящей статьи</w:t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применяется федеральный закон, регулирующий организацию предоставления  государственных и муниципальных услуг, и принятые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9E074A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ним нормативные правовые  акты.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азрешительн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ый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регулируется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федеральными законами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определяющим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организацию и осуществление государственного контроля (надзора), муниципального контроля, и принятыми в соответствии с ним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нормативными правовыми актами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8. В отношении государственных услуг по </w:t>
      </w:r>
      <w:r w:rsidRPr="009772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предоставлению, переоформлению, продлению срока действия разрешений, выдаче дубликатов разрешений, приостановлению, возобновлению и прекращению действия разрешений по запросам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(заявлениям)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9772E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соискателей разрешения или обладателей разрешения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разрешительным органом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с установленной компетенцией принимается </w:t>
      </w:r>
      <w:r w:rsidRPr="00977C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 w:rsidRPr="00977CD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регламент предоставления государственной услуги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4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случае, если государственную услугу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указанную в абзаце первом настоящей части,</w:t>
      </w:r>
      <w:r w:rsidRPr="00844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предоставляет организация, не уполномоченная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8449B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законодательством Российской Федерации </w:t>
      </w:r>
      <w:r w:rsidRPr="008449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утверждать административный регламент, он утверждается федеральным органом исполнительной власти, уполномоченным на осуществление нормативного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правового </w:t>
      </w:r>
      <w:r w:rsidRPr="008449B5">
        <w:rPr>
          <w:rFonts w:ascii="Times New Roman" w:hAnsi="Times New Roman" w:cs="Times New Roman"/>
          <w:b w:val="0"/>
          <w:bCs w:val="0"/>
          <w:sz w:val="28"/>
          <w:szCs w:val="28"/>
        </w:rPr>
        <w:t>регулирования в сфере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общественных отношений</w:t>
      </w:r>
      <w:r w:rsidRPr="008449B5">
        <w:rPr>
          <w:rFonts w:ascii="Times New Roman" w:hAnsi="Times New Roman" w:cs="Times New Roman"/>
          <w:b w:val="0"/>
          <w:bCs w:val="0"/>
          <w:sz w:val="28"/>
          <w:szCs w:val="28"/>
        </w:rPr>
        <w:t>, к которой относится соответствующий объект разрешительной деятельности.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Если международным договором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установлены иные правила, чем предусмотренные настоящим Федеральным законом, то применяются правила международного договора.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этом в той части, в котором таким международным договором, допускается внутригосударственное нормативное регулирование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по предмету этого международного договора, внутригосударственное нормативное регулирование должно соответствовать настоящему Федеральному закону настолько, насколько допускает этот международный договор.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Default="005B675B" w:rsidP="00876ED9">
      <w:pPr>
        <w:pStyle w:val="Heading2"/>
        <w:spacing w:before="0"/>
      </w:pPr>
      <w:r w:rsidRPr="00E3563A">
        <w:t>Принципы организации и осуществления разрешительной деятельности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Организация и осуществление разрешительной деятельности должны основываться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принципах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недопустимости злоупотребления правом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компетентности, информационной </w:t>
      </w:r>
      <w:r w:rsidRPr="00120AD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открытости, обусловленности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разрешительной деятельности рисками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недопустимости осуществления деятельности или совершения действия, являющихся объектами разрешительной деятельности, без получения разрешения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недопустимости требовать не предусмотренное нормативно-правовым регулированием в сфере разрешительной деятельности разрешение.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Принцип законности означает, что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разрешительная деятельность осуществляе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тся на основании и в точном соответствии с положениями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и муниципальных нормативных правовых актов органами и должностными лицами, уполномоченными на осуществление указанной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пределах предоставленных им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полномочий.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3. 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Принцип недопустимости злоупотребления правом означает, что граждане и организации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разрешительные органы,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могут пользоваться своими правами исключительно в целях неправомерного ограничения конкуренции,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создания преимуществ для отдельных участников правоотношений в процессе получения разрешения.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4. 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Принцип компетентности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разрешительных органов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означает, что осуществле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ние и участие в осуществлении разрешительной деятельности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должно проводиться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разрешительными органами, их работниками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экспертными организациями и экспертами, обладающими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соответственно,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специальными знаниями, умениями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навыками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ресурсами, необходимыми для осуществления данной деятельности. 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Принцип информационной открытости означает доступность для граждан и организаций сведений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разрешительной деятельности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разрешительных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требованиях, которые должны соблюдать граждане 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и организации, о правах и обязанностях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разрешительных органов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работников</w:t>
      </w:r>
      <w:r w:rsidRPr="001845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5B675B" w:rsidRDefault="005B675B" w:rsidP="007765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6235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76585">
        <w:rPr>
          <w:rFonts w:ascii="Times New Roman" w:hAnsi="Times New Roman" w:cs="Times New Roman"/>
          <w:color w:val="000000"/>
          <w:sz w:val="28"/>
          <w:szCs w:val="28"/>
        </w:rPr>
        <w:t> Принцип обусловленности разрешительной деятельности рисками означает, что установление разрешительной деятельности и выбор ее формы возможны исключительно</w:t>
      </w:r>
      <w:r w:rsidRPr="00776585">
        <w:rPr>
          <w:rFonts w:ascii="Times New Roman" w:hAnsi="Times New Roman" w:cs="Times New Roman"/>
          <w:sz w:val="28"/>
          <w:szCs w:val="28"/>
        </w:rPr>
        <w:t xml:space="preserve"> </w:t>
      </w:r>
      <w:r w:rsidRPr="00776585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нанесения ущерба правам, законным интересам, жизни или здоровью граждан,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</w:t>
      </w:r>
      <w:r w:rsidRPr="00776585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среде, объектам культурного наследия (памятника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культуры) народов Российской Федерации</w:t>
      </w:r>
      <w:r w:rsidRPr="00776585">
        <w:rPr>
          <w:rFonts w:ascii="Times New Roman" w:hAnsi="Times New Roman" w:cs="Times New Roman"/>
          <w:color w:val="000000"/>
          <w:sz w:val="28"/>
          <w:szCs w:val="28"/>
        </w:rPr>
        <w:t>, обороне и безопасности государства</w:t>
      </w:r>
      <w:r w:rsidRPr="007765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3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иным ценностям, защищаемым Конституцией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федеральными конституционными законами</w:t>
      </w:r>
      <w:r w:rsidRPr="00343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федеральными законами,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нанесения которого связана с осуществлением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гражданами и организациями</w:t>
      </w:r>
      <w:r w:rsidRPr="00343C79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определенной деятельности или с совершением ими определенных действий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Pr="009F746E" w:rsidRDefault="005B675B" w:rsidP="00776585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 Принцип недопустимости осуществления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 совершения 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(действий)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являющихся объектами разрешительной деятельности, без получения разрешения означает, что осуществление такой деятельности или совершение такого 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(действий)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без разрешения является противоправным и влечет установленную законодательством ответственность.  </w:t>
      </w:r>
    </w:p>
    <w:p w:rsidR="005B675B" w:rsidRPr="009F746E" w:rsidRDefault="005B675B" w:rsidP="00776585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 Принцип недопустимости требовать не предусмотренное нормативно-правовым регулированием в сфере разрешительной деятельности разрешение означает, что государственные органы и органы местного самоуправления не вправе требовать от граждан и организаций наличия разрешений или прохождения разрешительной процедуры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для осуществления деятельности или совершения 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(действий)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если это не </w:t>
      </w:r>
      <w:r w:rsidRPr="006A2F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международным договором или законодательством Российской Федерации</w:t>
      </w:r>
      <w:r w:rsidRPr="006A2FE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 осуществление</w:t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этом случае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9F74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 совершение действий не может влечь ответственность за  неполучение разрешения.</w:t>
      </w:r>
    </w:p>
    <w:p w:rsidR="005B675B" w:rsidRPr="00E3563A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E3563A" w:rsidRDefault="005B675B" w:rsidP="00766235">
      <w:pPr>
        <w:pStyle w:val="Heading2"/>
        <w:tabs>
          <w:tab w:val="clear" w:pos="2127"/>
        </w:tabs>
        <w:spacing w:before="0" w:after="120"/>
        <w:ind w:left="1985" w:hanging="1276"/>
        <w:rPr>
          <w:color w:val="000000"/>
        </w:rPr>
      </w:pPr>
      <w:r w:rsidRPr="00E3563A">
        <w:rPr>
          <w:color w:val="000000"/>
        </w:rPr>
        <w:t>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разрешительной деятельности</w:t>
      </w:r>
    </w:p>
    <w:p w:rsidR="005B675B" w:rsidRPr="00E3563A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полномочиям органов государственной власти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Российской Федерации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области разрешительной деятельности относятся:</w:t>
      </w:r>
    </w:p>
    <w:p w:rsidR="005B675B" w:rsidRPr="00E3563A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1) 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проведение на территории Российской Федерации единой государственной политики в сфере разрешительной деятельности;</w:t>
      </w:r>
    </w:p>
    <w:p w:rsidR="005B675B" w:rsidRPr="00643A66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3A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разработка и принятие нормативных правовых актов Российской Федерации по вопросам организации и осуществления разрешительной деятельности; </w:t>
      </w:r>
    </w:p>
    <w:p w:rsidR="005B675B" w:rsidRPr="00643A66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3A66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Pr="008C3C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установленных законодательством Российской Федерации полномочий </w:t>
      </w:r>
      <w:r w:rsidRPr="008C3C98">
        <w:rPr>
          <w:rFonts w:ascii="Times New Roman" w:hAnsi="Times New Roman" w:cs="Times New Roman"/>
          <w:b w:val="0"/>
          <w:bCs w:val="0"/>
          <w:sz w:val="28"/>
          <w:szCs w:val="28"/>
        </w:rPr>
        <w:t>разрешительной деятельности, кроме разрешительной деятельности, осуществляемой</w:t>
      </w:r>
      <w:r w:rsidRPr="00643A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случаях, установленных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федеральными законами</w:t>
      </w:r>
      <w:r w:rsidRPr="00643A66">
        <w:rPr>
          <w:rFonts w:ascii="Times New Roman" w:hAnsi="Times New Roman" w:cs="Times New Roman"/>
          <w:b w:val="0"/>
          <w:bCs w:val="0"/>
          <w:sz w:val="28"/>
          <w:szCs w:val="28"/>
        </w:rPr>
        <w:t>, органами государственной власти субъектов Российской Федерации, органами местного самоуправления;</w:t>
      </w:r>
    </w:p>
    <w:p w:rsidR="005B675B" w:rsidRPr="00E3563A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4)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осуществление иных полномочий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законодательством о разрешительной деятельности.</w:t>
      </w:r>
    </w:p>
    <w:p w:rsidR="005B675B" w:rsidRPr="00DA2E4B" w:rsidRDefault="005B675B" w:rsidP="007765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2E4B">
        <w:rPr>
          <w:rFonts w:ascii="Times New Roman" w:hAnsi="Times New Roman" w:cs="Times New Roman"/>
          <w:color w:val="000000"/>
          <w:sz w:val="28"/>
          <w:szCs w:val="28"/>
        </w:rPr>
        <w:t>. К полномочиям органов государственной власти субъектов Российской Федерации в области разрешительной деятельности относятся:</w:t>
      </w:r>
    </w:p>
    <w:p w:rsidR="005B675B" w:rsidRPr="00E3563A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участие в проведении на территории Российской Федерации единой государственной политики в сфере разрешительной деятельности;</w:t>
      </w:r>
    </w:p>
    <w:p w:rsidR="005B675B" w:rsidRPr="00E3563A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разработка и принятие нормативных правовых актов субъектов Российской Федерации по вопросам разрешительной деятельности в случаях, предусм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отренных федеральными законами,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контроль за их исполнением;</w:t>
      </w:r>
    </w:p>
    <w:p w:rsidR="005B675B" w:rsidRPr="00F52725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2B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3) осуществление разрешительной деятельности в части предоставления разрешений на осуществление отдельных видов деятельности или совершения 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>отдельных действий в случаях,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когда осуществление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ими 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>разрешительной деятельности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предусмотрен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>о федеральным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B675B" w:rsidRPr="00F52725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27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4)</w:t>
      </w:r>
      <w:r w:rsidRPr="00F5272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F527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осуществление иных полномочий в соответствии с настоящим Федеральным законом, иными федеральными законами. </w:t>
      </w:r>
    </w:p>
    <w:p w:rsidR="005B675B" w:rsidRPr="00F52725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27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 К полномочиям органов местного самоуправления в области разрешительной деятельности относятся:</w:t>
      </w:r>
    </w:p>
    <w:p w:rsidR="005B675B" w:rsidRPr="00F52725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527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 разработка и принятие муниципальных правовых актов по вопросам разрешительной деятельности в случаях, предусмотренных федеральными законами, и контроль за их исполнением;</w:t>
      </w:r>
    </w:p>
    <w:p w:rsidR="005B675B" w:rsidRPr="00643A66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272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 </w:t>
      </w:r>
      <w:r w:rsidRPr="00852B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осуществление разрешительной деятельности в части предоставления разрешений на осуществление отдельных видов деятельности или совершения 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>отдельных действий в случаях,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когда осуществление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ими 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>разрешительной деятельности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предусмотрен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>о федеральным</w:t>
      </w:r>
      <w:r w:rsidRPr="0085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Pr="00F52725">
        <w:rPr>
          <w:rFonts w:ascii="Times New Roman" w:hAnsi="Times New Roman" w:cs="Times New Roman"/>
          <w:b w:val="0"/>
          <w:bCs w:val="0"/>
          <w:sz w:val="28"/>
          <w:szCs w:val="28"/>
        </w:rPr>
        <w:t>ом;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осуществление иных полномочий в соответствии с настоящим Федеральным законом, иными федеральными законами.</w:t>
      </w:r>
    </w:p>
    <w:p w:rsidR="005B675B" w:rsidRDefault="005B675B" w:rsidP="007765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42E3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1718B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федеральных органов государственной власти в области разрешительной деятельности в части предоставления разрешений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18B">
        <w:rPr>
          <w:rFonts w:ascii="Times New Roman" w:hAnsi="Times New Roman" w:cs="Times New Roman"/>
          <w:color w:val="000000"/>
          <w:sz w:val="28"/>
          <w:szCs w:val="28"/>
        </w:rPr>
        <w:t xml:space="preserve">на осуществление отдельных видов деятельности или совершения отдельных действий в рамках разрешительной деятельности могут быть переданы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18B">
        <w:rPr>
          <w:rFonts w:ascii="Times New Roman" w:hAnsi="Times New Roman" w:cs="Times New Roman"/>
          <w:color w:val="000000"/>
          <w:sz w:val="28"/>
          <w:szCs w:val="28"/>
        </w:rPr>
        <w:t>для осуществления органам исполнительной власти субъектов Российской Федерации, органам местного самоуправления в порядке, установленном законодательством Российской Федерации.</w:t>
      </w:r>
    </w:p>
    <w:p w:rsidR="005B675B" w:rsidRPr="006723D4" w:rsidRDefault="005B675B" w:rsidP="009B29A2">
      <w:pPr>
        <w:pStyle w:val="tkZagolovok5"/>
        <w:spacing w:after="0" w:line="360" w:lineRule="auto"/>
        <w:ind w:left="1985" w:hanging="1276"/>
        <w:jc w:val="both"/>
        <w:rPr>
          <w:rFonts w:cs="Times New Roman"/>
          <w:color w:val="000000"/>
          <w:sz w:val="28"/>
          <w:szCs w:val="28"/>
        </w:rPr>
      </w:pP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Статья 8.</w:t>
      </w:r>
      <w:r w:rsidRPr="00287816">
        <w:rPr>
          <w:rFonts w:ascii="Times New Roman" w:hAnsi="Times New Roman" w:cs="Times New Roman"/>
          <w:color w:val="000000"/>
          <w:sz w:val="28"/>
          <w:szCs w:val="28"/>
        </w:rPr>
        <w:tab/>
        <w:t>Фо</w:t>
      </w:r>
      <w:r>
        <w:rPr>
          <w:rFonts w:ascii="Times New Roman" w:hAnsi="Times New Roman" w:cs="Times New Roman"/>
          <w:color w:val="000000"/>
          <w:sz w:val="28"/>
          <w:szCs w:val="28"/>
        </w:rPr>
        <w:t>рмы разрешительной деятельности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Формами разрешительной деятельности являются: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лицензирование, аккредитация;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аттестация;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государственная сертификация;</w:t>
      </w:r>
      <w:r w:rsidRPr="00E80D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5B675B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80D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государственная регистрация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B675B" w:rsidRPr="003B09A8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саморегулирование с обязательным членством субъектов предпринимательской или профессиональной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80D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саморегулируемых организациях</w:t>
      </w:r>
      <w:r w:rsidRPr="0076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B675B" w:rsidRPr="00A30131" w:rsidRDefault="005B675B" w:rsidP="0076623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иные формы разрешительной деятельности, введенные федеральными законами,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указами Президента Российской Федерации, постановлениями Правительства Российской Федерации. </w:t>
      </w:r>
    </w:p>
    <w:p w:rsidR="005B675B" w:rsidRPr="00891197" w:rsidRDefault="005B675B" w:rsidP="0028781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Лицензирование состоит 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предоставлении специального разрешения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право 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гражданином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организацией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конкретного вида де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ятельности (лицензируемого вида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деятельности)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целях предотвращения возможного ущерба правам, законным интересам, граждан или организаций</w:t>
      </w:r>
      <w:r w:rsidRPr="008911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жизни или здоровью граждан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8911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окружающей среде, объектам культурного наследия (памятникам истории и культуры) народов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Российской Федерации</w:t>
      </w:r>
      <w:r w:rsidRPr="008911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обороне и безопасности государства.</w:t>
      </w:r>
    </w:p>
    <w:p w:rsidR="005B675B" w:rsidRPr="00287816" w:rsidRDefault="005B675B" w:rsidP="0028781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 Аккредитация, в том числе государственная аккредитация, аккредитация в национальной системе аккредитации, состоит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в подтверждении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соответствия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или индивидуального предпринимателя критериям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(требованиям)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аккредитации, являющееся официальным свидетельством компетентности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или индивидуального предпринимателя осуществлять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публично-властные функции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определенной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деятельности, связанные с выдачей юридически значимых документов.</w:t>
      </w:r>
    </w:p>
    <w:p w:rsidR="005B675B" w:rsidRDefault="005B675B" w:rsidP="008701D7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А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ттестация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том числе государственная аттестация,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определении и признании квалификации физических лиц, не являющихся индивидуальными предпринимателями, для целей наделения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их специальным статусом, в том числе профессиональным, или отдельными специальными правами для осуществления профессиональной и иной деятельности.</w:t>
      </w:r>
    </w:p>
    <w:p w:rsidR="005B675B" w:rsidRDefault="005B675B" w:rsidP="008701D7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024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Государственная</w:t>
      </w:r>
      <w:r w:rsidRPr="0000242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сертификация состоит в подтверждении в случаях, устан</w:t>
      </w:r>
      <w:r w:rsidRPr="005F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овленных федеральными законами, соответствия разрешительным требованиям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5F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продукции, процесс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</w:t>
      </w:r>
      <w:r w:rsidRPr="005F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производства продукции, а также средств производства для целей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удостоверения такого соответствия перед третьими лицами, услуг</w:t>
      </w:r>
      <w:r w:rsidRPr="005F24A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5B675B" w:rsidRDefault="005B675B" w:rsidP="002A69A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6. 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Государственная регистрация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состоит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во включении в реестр субъектов или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объектов правоотношений,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том числе информации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о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ах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(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юридических факт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ах, продукции,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это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включение является условием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гражданином либо организацией деятельности 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или совершения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действия (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), использования объектов правоотношений,  при этом за указанными деятельностью, действием (действиями) осуществляется разрешительный контроль</w:t>
      </w:r>
      <w:r w:rsidRPr="0028781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7. 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Саморегулирование с обязательным членством субъектов предпринимательской или профессиональной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саморегулируемых организациях состоит в принятии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организации, индивидуального предпринимателя или субъекта профессиональной деятельности,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претендующих</w:t>
      </w:r>
      <w:r w:rsidRPr="008C3C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вступление в саморегулируемую организацию,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члены саморегулируемой организации, на основании проведенной саморегулируемой организацией оценки выполнения такими лицами условий членства в саморегулируемой организации, установленных саморегулируемой организацией в соответствии с требованиями федеральных законов.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5B675B" w:rsidRDefault="005B675B" w:rsidP="0077658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Положения настоящего Федерального закона не применяются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к саморегулируемой деятельности с добровольным членством.</w:t>
      </w:r>
    </w:p>
    <w:p w:rsidR="005B675B" w:rsidRPr="00837785" w:rsidRDefault="005B675B" w:rsidP="002B461E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5B" w:rsidRPr="00FC1726" w:rsidRDefault="005B675B" w:rsidP="00FC1726">
      <w:pPr>
        <w:pStyle w:val="Heading2"/>
        <w:numPr>
          <w:ilvl w:val="0"/>
          <w:numId w:val="0"/>
        </w:numPr>
        <w:tabs>
          <w:tab w:val="clear" w:pos="2127"/>
          <w:tab w:val="left" w:pos="1985"/>
        </w:tabs>
        <w:spacing w:before="0" w:after="120"/>
        <w:ind w:left="1985" w:hanging="1276"/>
        <w:rPr>
          <w:b w:val="0"/>
          <w:bCs w:val="0"/>
        </w:rPr>
      </w:pPr>
      <w:r>
        <w:rPr>
          <w:b w:val="0"/>
          <w:bCs w:val="0"/>
        </w:rPr>
        <w:t>Глава 2.</w:t>
      </w:r>
      <w:r>
        <w:rPr>
          <w:b w:val="0"/>
          <w:bCs w:val="0"/>
        </w:rPr>
        <w:tab/>
      </w:r>
      <w:r w:rsidRPr="00FC1726">
        <w:t>Организация разрешительной деятельности</w:t>
      </w:r>
    </w:p>
    <w:p w:rsidR="005B675B" w:rsidRPr="00837785" w:rsidRDefault="005B675B" w:rsidP="00837785">
      <w:pPr>
        <w:pStyle w:val="Heading2"/>
        <w:numPr>
          <w:ilvl w:val="0"/>
          <w:numId w:val="0"/>
        </w:numPr>
        <w:tabs>
          <w:tab w:val="clear" w:pos="2127"/>
          <w:tab w:val="left" w:pos="1985"/>
        </w:tabs>
        <w:spacing w:after="120"/>
        <w:ind w:left="1985" w:hanging="1276"/>
      </w:pPr>
      <w:r w:rsidRPr="00837785">
        <w:rPr>
          <w:b w:val="0"/>
          <w:bCs w:val="0"/>
        </w:rPr>
        <w:t>Статья 9.</w:t>
      </w:r>
      <w:r w:rsidRPr="00837785">
        <w:tab/>
        <w:t>Введение формы разрешительной деятельности, установление нового объекта разрешительной деятельности</w:t>
      </w:r>
    </w:p>
    <w:p w:rsidR="005B675B" w:rsidRPr="0066277B" w:rsidRDefault="005B675B" w:rsidP="00776585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2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Введение формы разрешительной деятельности, установление новых объектов разрешительной деятельности допускается только при условии проведения оценки социально-экономических последствий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организаций </w:t>
      </w:r>
      <w:r w:rsidRPr="00662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федеральных законов</w:t>
      </w:r>
      <w:r w:rsidRPr="00662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направленных на введение формы разрешительной деятельности, установление нового объекта разрешительной деятельности.  </w:t>
      </w:r>
    </w:p>
    <w:p w:rsidR="005B675B" w:rsidRPr="00776585" w:rsidRDefault="005B675B" w:rsidP="00776585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6277B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Федеральные законы</w:t>
      </w:r>
      <w:r w:rsidRPr="00662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указы Президента Российской Федерации, постановления Правительства Российской Федерации, </w:t>
      </w:r>
      <w:r w:rsidRPr="006627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вводящие форму разрешительной деятельности, устанавливающие новый объект разрешительной деятельности,  а также устанавливающие, изменяющие 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или отменяющие ранее установленную ответственность за нарушение законодательства Российской Федерации в сфере разрешительной деятельности, вступают в силу одновременно на всей территории Российской Федерации либо 1 апреля, либо 1 октября, но не ранее чем через 6 месяцев после дня их официального опубликования.</w:t>
      </w:r>
    </w:p>
    <w:p w:rsidR="005B675B" w:rsidRPr="00817C78" w:rsidRDefault="005B675B" w:rsidP="00817C78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2C04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настоящей статьи не применяются в отношении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нормативных правовых актов</w:t>
      </w:r>
      <w:r w:rsidRPr="000A2C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подготовленных в целях реализации решений 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Конституционного Суда Российской Федерации и Верховного Суда Российской Федерации, а также в целях недопущения возникновения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чрезвычайных</w:t>
      </w:r>
      <w:r w:rsidRPr="0077658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ситуаций, предупреждения террористических актов и для </w:t>
      </w:r>
      <w:r w:rsidRPr="000A2C04">
        <w:rPr>
          <w:rFonts w:ascii="Times New Roman" w:hAnsi="Times New Roman" w:cs="Times New Roman"/>
          <w:b w:val="0"/>
          <w:bCs w:val="0"/>
          <w:sz w:val="28"/>
          <w:szCs w:val="28"/>
        </w:rPr>
        <w:t>ликвидации их последствий.</w:t>
      </w:r>
      <w:r>
        <w:rPr>
          <w:b w:val="0"/>
          <w:bCs w:val="0"/>
        </w:rPr>
        <w:t xml:space="preserve">    </w:t>
      </w:r>
    </w:p>
    <w:p w:rsidR="005B675B" w:rsidRPr="00817C78" w:rsidRDefault="005B675B" w:rsidP="00817C7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C78">
        <w:rPr>
          <w:rFonts w:ascii="Times New Roman" w:hAnsi="Times New Roman" w:cs="Times New Roman"/>
          <w:sz w:val="28"/>
          <w:szCs w:val="28"/>
          <w:lang w:eastAsia="ru-RU"/>
        </w:rPr>
        <w:t>3. Объект разрешительной деятельности должен быть включен в реестр объектов разрешительной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Порядок ведения реестра объектов разрешительной деятельности, включения информации в реестр объектов разрешительной деятельности, состав информации реестра объектов разрешительной деятельности утверждаются Правительством Российской Федерации.</w:t>
      </w:r>
    </w:p>
    <w:p w:rsidR="005B675B" w:rsidRPr="00817C78" w:rsidRDefault="005B675B" w:rsidP="00817C78"/>
    <w:p w:rsidR="005B675B" w:rsidRPr="00E3563A" w:rsidRDefault="005B675B" w:rsidP="007E2A61">
      <w:pPr>
        <w:pStyle w:val="Heading2"/>
        <w:numPr>
          <w:ilvl w:val="0"/>
          <w:numId w:val="0"/>
        </w:numPr>
        <w:spacing w:before="120" w:after="120" w:line="360" w:lineRule="auto"/>
        <w:ind w:left="2127" w:hanging="1418"/>
        <w:rPr>
          <w:color w:val="000000"/>
        </w:rPr>
      </w:pPr>
      <w:r w:rsidRPr="000466DB">
        <w:rPr>
          <w:b w:val="0"/>
          <w:bCs w:val="0"/>
          <w:color w:val="000000"/>
        </w:rPr>
        <w:t>Статья 10.</w:t>
      </w:r>
      <w:r>
        <w:rPr>
          <w:color w:val="000000"/>
        </w:rPr>
        <w:tab/>
      </w:r>
      <w:r w:rsidRPr="00E3563A">
        <w:rPr>
          <w:color w:val="000000"/>
        </w:rPr>
        <w:t>Разрешительные требования</w:t>
      </w:r>
    </w:p>
    <w:p w:rsidR="005B675B" w:rsidRPr="00E3563A" w:rsidRDefault="005B675B" w:rsidP="007735EE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Разрешительные требования должны обеспечивать минимально необходимый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характеристик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(в том числе количественных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качественных), обусловленных объект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ом разрешительной деятельности.</w:t>
      </w:r>
    </w:p>
    <w:p w:rsidR="005B675B" w:rsidRDefault="005B675B" w:rsidP="007735EE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Разрешительные требования могут относиться в том числе к лицам, осуществляющим деятельность или совершающим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действие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том числе к работникам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организаций и индивидуальных предпринимателей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их опыту работ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квалификации, числ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работников,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наличию необходимых ресурсов для осуществления деятельности или совершения 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(действий)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том числе финансовых, к используемым материалам, оборудованию, технологиям, запасам,  товарам, продукции, объектам недвижимости, иным объектам материального мира, в отношении которых или с использованием которых осуществляется деятельность или совершается действие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5B675B" w:rsidRPr="007E2A61" w:rsidRDefault="005B675B" w:rsidP="007E2A61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E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состав начальных разрешительных требований может входить требование о согласовании деятельности или 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(действий)</w:t>
      </w:r>
      <w:r w:rsidRPr="00621E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с </w:t>
      </w:r>
      <w:r w:rsidRPr="00621E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третьими лицами, чьи интересы затрагиваются при осуществлении такой деятельности или совершении действия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(действий)</w:t>
      </w:r>
      <w:r w:rsidRPr="00621E8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B675B" w:rsidRPr="00E3563A" w:rsidRDefault="005B675B" w:rsidP="00D55F9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Функциональные разрешительные требования могут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устанавливать дополнительные по сравнению с начальными разрешительными требованиями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осуществляемой на основе разрешения, или действия (действий)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совершаемых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основе разрешения, соответствие которым не может быть установлено, пока соответствующие деятельность или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действие (действия)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начаты. При отсутствии отличия функциональных разрешительных требований от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ых разрешительных требований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ые разрешительные требования признаются функциональными разрешительными требованиями. </w:t>
      </w:r>
    </w:p>
    <w:p w:rsidR="005B675B" w:rsidRPr="00E3563A" w:rsidRDefault="005B675B" w:rsidP="00FF62F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Разрешительные требования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размещаются 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официальном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сайте разрешительного органа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сети «Интернет»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каждо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 объекту разрешительной деятельности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Размещение разрешительных требований</w:t>
      </w:r>
      <w:r w:rsidRPr="00BC1D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официальном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сайте разрешительного органа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сети «Интернет»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возможно путем ссылки на нормативные правовые акты, которыми они устанавливаются, при условии обеспечения перехода к тексту или структурным единицам соответствующих нормативных правовых актов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официальном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сайте разрешительного органа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сети «Интернет»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5B675B" w:rsidRDefault="005B675B" w:rsidP="00FF62F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6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Если разрешительные требования содержат сведения, составляющие государственную тайну или относимые к охраняемой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046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законодательством Российской Федерации иной информации ограниченного доступа, они не подлежат размещению 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официальном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сайте разрешительного органа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сети «Интернет»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046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доводятся до сведения соискателя разрешения, обладателя разрешения в установленном законодательством Российской Федерации порядке. </w:t>
      </w:r>
    </w:p>
    <w:p w:rsidR="005B675B" w:rsidRPr="00E3563A" w:rsidRDefault="005B675B" w:rsidP="00FF62F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E3563A" w:rsidRDefault="005B675B" w:rsidP="007E2A61">
      <w:pPr>
        <w:pStyle w:val="Heading2"/>
        <w:numPr>
          <w:ilvl w:val="0"/>
          <w:numId w:val="0"/>
        </w:numPr>
        <w:tabs>
          <w:tab w:val="clear" w:pos="2127"/>
        </w:tabs>
        <w:spacing w:before="120" w:after="120" w:line="360" w:lineRule="auto"/>
        <w:ind w:left="2127" w:hanging="1418"/>
        <w:rPr>
          <w:color w:val="000000"/>
        </w:rPr>
      </w:pPr>
      <w:r>
        <w:rPr>
          <w:b w:val="0"/>
          <w:bCs w:val="0"/>
          <w:color w:val="000000"/>
        </w:rPr>
        <w:t>Статья 11</w:t>
      </w:r>
      <w:r w:rsidRPr="00E3563A">
        <w:rPr>
          <w:b w:val="0"/>
          <w:bCs w:val="0"/>
          <w:color w:val="000000"/>
        </w:rPr>
        <w:t>.</w:t>
      </w:r>
      <w:r>
        <w:rPr>
          <w:color w:val="000000"/>
        </w:rPr>
        <w:tab/>
        <w:t>Передача функций р</w:t>
      </w:r>
      <w:r w:rsidRPr="00E3563A">
        <w:rPr>
          <w:color w:val="000000"/>
        </w:rPr>
        <w:t>азрешительны</w:t>
      </w:r>
      <w:r>
        <w:rPr>
          <w:color w:val="000000"/>
        </w:rPr>
        <w:t>х</w:t>
      </w:r>
      <w:r w:rsidRPr="00E3563A">
        <w:rPr>
          <w:color w:val="000000"/>
        </w:rPr>
        <w:t xml:space="preserve"> орган</w:t>
      </w:r>
      <w:r>
        <w:rPr>
          <w:color w:val="000000"/>
        </w:rPr>
        <w:t>ов</w:t>
      </w:r>
    </w:p>
    <w:p w:rsidR="005B675B" w:rsidRDefault="005B675B" w:rsidP="00CF3BE2">
      <w:p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52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0852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ункци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0852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разрешительного органа 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ами, могут быть переданы </w:t>
      </w:r>
      <w:r w:rsidRPr="00085295">
        <w:rPr>
          <w:rFonts w:ascii="Times New Roman" w:hAnsi="Times New Roman" w:cs="Times New Roman"/>
          <w:color w:val="000000"/>
          <w:sz w:val="28"/>
          <w:szCs w:val="28"/>
        </w:rPr>
        <w:t>органам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85295">
        <w:rPr>
          <w:rFonts w:ascii="Times New Roman" w:hAnsi="Times New Roman" w:cs="Times New Roman"/>
          <w:color w:val="000000"/>
          <w:sz w:val="28"/>
          <w:szCs w:val="28"/>
        </w:rPr>
        <w:t xml:space="preserve"> внебюджетного фонда, 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публично-правовой компани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государственной корпораци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саморегулируемой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8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иным организациям, осуществляющим публично значимые функции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675B" w:rsidRPr="00085295" w:rsidRDefault="005B675B" w:rsidP="00CF3BE2">
      <w:p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675B" w:rsidRPr="00085295" w:rsidRDefault="005B675B" w:rsidP="000D1387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color w:val="000000"/>
        </w:rPr>
      </w:pPr>
      <w:r w:rsidRPr="00085295">
        <w:rPr>
          <w:b w:val="0"/>
          <w:bCs w:val="0"/>
          <w:color w:val="000000"/>
        </w:rPr>
        <w:t>Статья 1</w:t>
      </w:r>
      <w:r>
        <w:rPr>
          <w:b w:val="0"/>
          <w:bCs w:val="0"/>
          <w:color w:val="000000"/>
        </w:rPr>
        <w:t>2.</w:t>
      </w:r>
      <w:r>
        <w:rPr>
          <w:b w:val="0"/>
          <w:bCs w:val="0"/>
          <w:color w:val="000000"/>
        </w:rPr>
        <w:tab/>
      </w:r>
      <w:r w:rsidRPr="00085295">
        <w:rPr>
          <w:color w:val="000000"/>
        </w:rPr>
        <w:t>Эксперты и экспертные организации в разрешительной деятельности</w:t>
      </w:r>
    </w:p>
    <w:p w:rsidR="005B675B" w:rsidRPr="00085295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</w:t>
      </w:r>
      <w:r w:rsidRPr="000852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случаях, установленных законодательством Российской Федерации</w:t>
      </w:r>
      <w:r w:rsidRPr="000852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в целях осуществления оценки соответствия начальным разрешительным требованиям могут привлекаться эк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сперты, экспертные организации.</w:t>
      </w:r>
    </w:p>
    <w:p w:rsidR="005B675B" w:rsidRPr="00085295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52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Выбор эксперта, экспертной организации должен осуществляться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0852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порядке, установленном законодательством Российской Федерации.</w:t>
      </w:r>
    </w:p>
    <w:p w:rsidR="005B675B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</w:t>
      </w:r>
      <w:r w:rsidRPr="000852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качестве экспертов привлекаются граждане, имеющие специальные знания, опыт в соответствующей сфере науки, техники, хозяйственной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деятельности и аттестованные в установленном Правительством Российской Федерации порядке в целях привлечения разрешительными органами к оценке соответствия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ым разрешительным требованиям и мероприятиям разрешительного контроля. </w:t>
      </w:r>
    </w:p>
    <w:p w:rsidR="005B675B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качестве экспертной организации могут выступать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организации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индивидуальные предприниматели, которые были аккредитованы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законодательством Российской Федерации об аккредитации в национальной системе аккредитации Российской Федерации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(в соответствии с областью аккредитации).</w:t>
      </w:r>
    </w:p>
    <w:p w:rsidR="005B675B" w:rsidRPr="00E3563A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 Привлечение экспертов и экспертных организаций осуществляется на бесплатной для соискателей разрешения, обладателей разрешения основе, за исключением случаев, установленных федеральными законами.</w:t>
      </w:r>
    </w:p>
    <w:p w:rsidR="005B675B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Положения настоящей статьи не применяются к привлечению экспертов и экспертных организаций в рамках государственного контроля (надзора).</w:t>
      </w:r>
    </w:p>
    <w:p w:rsidR="005B675B" w:rsidRPr="00E3563A" w:rsidRDefault="005B675B" w:rsidP="000D1387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7E2A61" w:rsidRDefault="005B675B" w:rsidP="000D1387">
      <w:pPr>
        <w:keepNext/>
        <w:autoSpaceDE w:val="0"/>
        <w:autoSpaceDN w:val="0"/>
        <w:adjustRightInd w:val="0"/>
        <w:spacing w:after="120" w:line="240" w:lineRule="auto"/>
        <w:ind w:left="2127" w:hanging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1F1">
        <w:rPr>
          <w:rFonts w:ascii="Times New Roman" w:hAnsi="Times New Roman" w:cs="Times New Roman"/>
          <w:sz w:val="28"/>
          <w:szCs w:val="28"/>
          <w:lang w:eastAsia="ru-RU"/>
        </w:rPr>
        <w:t>Статья 13</w:t>
      </w:r>
      <w:bookmarkStart w:id="0" w:name="_Ref426248152"/>
      <w:bookmarkStart w:id="1" w:name="_Ref426248181"/>
      <w:bookmarkStart w:id="2" w:name="_Toc426566912"/>
      <w:bookmarkStart w:id="3" w:name="_Ref426575013"/>
      <w:bookmarkStart w:id="4" w:name="_Ref426575031"/>
      <w:bookmarkStart w:id="5" w:name="_Toc429334669"/>
      <w:bookmarkStart w:id="6" w:name="_Toc454880066"/>
      <w:bookmarkStart w:id="7" w:name="_Toc466154445"/>
      <w:r w:rsidRPr="007A01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A01F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A01F1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результативности и эффективности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A01F1">
        <w:rPr>
          <w:rFonts w:ascii="Times New Roman" w:hAnsi="Times New Roman" w:cs="Times New Roman"/>
          <w:b/>
          <w:bCs/>
          <w:sz w:val="28"/>
          <w:szCs w:val="28"/>
        </w:rPr>
        <w:t>разрешительной деятельности</w:t>
      </w:r>
    </w:p>
    <w:p w:rsidR="005B675B" w:rsidRPr="009B288B" w:rsidRDefault="005B675B" w:rsidP="009B288B">
      <w:pPr>
        <w:pStyle w:val="ListParagraph"/>
        <w:numPr>
          <w:ilvl w:val="2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288B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результативности и эффективности разрешительной деятельности осуществляется на основе показателей результативности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288B">
        <w:rPr>
          <w:rFonts w:ascii="Times New Roman" w:hAnsi="Times New Roman" w:cs="Times New Roman"/>
          <w:sz w:val="28"/>
          <w:szCs w:val="28"/>
          <w:lang w:eastAsia="ru-RU"/>
        </w:rPr>
        <w:t>и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разрешительной деятельности.</w:t>
      </w:r>
    </w:p>
    <w:p w:rsidR="005B675B" w:rsidRPr="009B288B" w:rsidRDefault="005B675B" w:rsidP="009B288B">
      <w:pPr>
        <w:pStyle w:val="ListParagraph"/>
        <w:numPr>
          <w:ilvl w:val="2"/>
          <w:numId w:val="1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Общий п</w:t>
      </w:r>
      <w:r w:rsidRPr="009B288B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определения показателей результативности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B288B">
        <w:rPr>
          <w:rFonts w:ascii="Times New Roman" w:hAnsi="Times New Roman" w:cs="Times New Roman"/>
          <w:sz w:val="28"/>
          <w:szCs w:val="28"/>
          <w:lang w:eastAsia="ru-RU"/>
        </w:rPr>
        <w:t xml:space="preserve">и эффективности разрешительной деятельности,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</w:t>
      </w:r>
      <w:r w:rsidRPr="009B288B">
        <w:rPr>
          <w:rFonts w:ascii="Times New Roman" w:hAnsi="Times New Roman" w:cs="Times New Roman"/>
          <w:sz w:val="28"/>
          <w:szCs w:val="28"/>
          <w:lang w:eastAsia="ru-RU"/>
        </w:rPr>
        <w:t>порядок оценки результативности и эффективности разрешительной деятельности устанавливаются Правительством Российской Федерации.</w:t>
      </w:r>
    </w:p>
    <w:p w:rsidR="005B675B" w:rsidRPr="00E3563A" w:rsidRDefault="005B675B" w:rsidP="00E3563A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E3563A" w:rsidRDefault="005B675B" w:rsidP="00FC1726">
      <w:pPr>
        <w:pStyle w:val="Heading2"/>
        <w:numPr>
          <w:ilvl w:val="0"/>
          <w:numId w:val="0"/>
        </w:numPr>
        <w:spacing w:before="0" w:after="120"/>
        <w:ind w:left="1985" w:hanging="1276"/>
        <w:rPr>
          <w:color w:val="000000"/>
        </w:rPr>
      </w:pPr>
      <w:r w:rsidRPr="00E3563A">
        <w:rPr>
          <w:b w:val="0"/>
          <w:bCs w:val="0"/>
          <w:color w:val="000000"/>
        </w:rPr>
        <w:t>Статья 1</w:t>
      </w:r>
      <w:r>
        <w:rPr>
          <w:b w:val="0"/>
          <w:bCs w:val="0"/>
          <w:color w:val="000000"/>
        </w:rPr>
        <w:t>4</w:t>
      </w:r>
      <w:r w:rsidRPr="00E3563A">
        <w:rPr>
          <w:b w:val="0"/>
          <w:bCs w:val="0"/>
          <w:color w:val="000000"/>
        </w:rPr>
        <w:t>.</w:t>
      </w:r>
      <w:r>
        <w:rPr>
          <w:color w:val="000000"/>
        </w:rPr>
        <w:tab/>
        <w:t xml:space="preserve">Анализ </w:t>
      </w:r>
      <w:r w:rsidRPr="00E3563A">
        <w:rPr>
          <w:color w:val="000000"/>
        </w:rPr>
        <w:t>практики применения законодательства в сфере разрешительной деятельности</w:t>
      </w:r>
    </w:p>
    <w:p w:rsidR="005B675B" w:rsidRDefault="005B675B" w:rsidP="000D1387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Разрешительный орган</w:t>
      </w:r>
      <w:r w:rsidRPr="00E35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не реже одного раза в год проводит анализ практики осуществления разрешительной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 xml:space="preserve">на предмет возможности исключения объектов разрешительной деятельности или их перевода в состав осуществляемых в уведомительном порядке либо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>в другую форму разрешительной деятельности.</w:t>
      </w:r>
    </w:p>
    <w:p w:rsidR="005B675B" w:rsidRDefault="005B675B" w:rsidP="000D1387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Результаты анализа практики осуществления разрешительной деятельности размещае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тся на официальном сайте данного разрешительного органа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информационно-телекоммуникационной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сети «Интернет»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</w:p>
    <w:p w:rsidR="005B675B" w:rsidRDefault="005B675B" w:rsidP="000D1387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2. При анализе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практики осуществления разрешительной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должно осуществляться обобщение поступивших в разрешительный орган обращений граждан и организаций по вопросам разрешительной деятельности. </w:t>
      </w:r>
    </w:p>
    <w:p w:rsidR="005B675B" w:rsidRPr="00E3563A" w:rsidRDefault="005B675B" w:rsidP="000D1387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3. Результаты а</w:t>
      </w:r>
      <w:r w:rsidRPr="0052235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нализ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а </w:t>
      </w:r>
      <w:r w:rsidRPr="0052235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практики применения законодательства в сфере разрешительной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учитываются разрешительным органом при подготовке им позиции в рамках мониторинга правоприменения. </w:t>
      </w:r>
    </w:p>
    <w:p w:rsidR="005B675B" w:rsidRDefault="005B675B" w:rsidP="00E3563A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7E2A61" w:rsidRDefault="005B675B" w:rsidP="00133BF6">
      <w:pPr>
        <w:pStyle w:val="Heading2"/>
        <w:numPr>
          <w:ilvl w:val="0"/>
          <w:numId w:val="0"/>
        </w:numPr>
        <w:spacing w:before="0" w:after="120"/>
        <w:ind w:left="1985" w:hanging="1276"/>
        <w:rPr>
          <w:b w:val="0"/>
          <w:bCs w:val="0"/>
          <w:color w:val="000000"/>
        </w:rPr>
      </w:pPr>
      <w:r w:rsidRPr="007E2A61">
        <w:rPr>
          <w:b w:val="0"/>
          <w:bCs w:val="0"/>
          <w:color w:val="000000"/>
        </w:rPr>
        <w:t>Статья 15</w:t>
      </w:r>
      <w:r>
        <w:rPr>
          <w:b w:val="0"/>
          <w:bCs w:val="0"/>
          <w:color w:val="000000"/>
        </w:rPr>
        <w:t>.</w:t>
      </w:r>
      <w:r>
        <w:rPr>
          <w:b w:val="0"/>
          <w:bCs w:val="0"/>
          <w:color w:val="000000"/>
        </w:rPr>
        <w:tab/>
      </w:r>
      <w:r w:rsidRPr="00FC1726">
        <w:rPr>
          <w:color w:val="000000"/>
        </w:rPr>
        <w:t>Использование информационно-коммуникационных технологий в сфере разрешительной деятельности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области разрешительной деятельности используются следующие электронные информационные ресурсы: 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 объектов разрешительной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предусмотренный частью 3 статьи 9 настоящего Федерального закона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; 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 </w:t>
      </w:r>
      <w:r w:rsidRPr="00CC495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реестры разрешений в соответствии с частью 4 настоящей статьи;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системы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используемые при предоставлении государственных и муниципальных услуг в сфере разрешительной деятельности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 при осуществлении разрешительного контроля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; 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 иные информационные ресурсы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информационн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 ресурсах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используемых в сфере разрешительной деятельности, при их создании, развитии, модернизации и эксплуатации обеспечиваются: 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защита информации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свободное распространение которой запрещено или ограничено в соответствии с законодательством Российской Федерации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открытость информации, за исключением информации, свободное распространение которой запрещено или ограничено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законодательством Российской Федерации;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недискриминационный доступ к общедоступной информации;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полнота, достоверность, актуальность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сохранность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своевременность ее размещения;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5)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однократность ввода идентичной информации;</w:t>
      </w:r>
    </w:p>
    <w:p w:rsidR="005B675B" w:rsidRPr="007E2A61" w:rsidRDefault="005B675B" w:rsidP="00133BF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6)</w:t>
      </w:r>
      <w:r>
        <w:rPr>
          <w:rFonts w:cs="Times New Roman"/>
        </w:rPr>
        <w:t> 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обмен информацией с иными государственными информационными системами с использованием открытых и унифицированных форматов информационного взаимодействия;</w:t>
      </w:r>
    </w:p>
    <w:p w:rsidR="005B675B" w:rsidRPr="007E2A61" w:rsidRDefault="005B675B" w:rsidP="00F05CC0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7) взаимодействие с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инфраструктурой, обеспечивающей информационно-технологическое взаимодействие информационных систем, используемых для предоставления 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B3CF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исполнения государственных и муниципальных функций в электронной форме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включая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ый</w:t>
      </w:r>
      <w:r w:rsidRPr="007E2A6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портал государственных и муниципальных услуг (функций)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федеральный реестр государственных и муниципальных услуг (функций), в том числе </w:t>
      </w:r>
      <w:r w:rsidRPr="00D73B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7B3CF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единой системы межведомственного электронного взаимодействия.</w:t>
      </w:r>
    </w:p>
    <w:p w:rsidR="005B675B" w:rsidRDefault="005B675B" w:rsidP="00CC495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3. Разрешение подтверждается разрешительной записью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в соответствующем реестре разрешений.</w:t>
      </w:r>
    </w:p>
    <w:p w:rsidR="005B675B" w:rsidRDefault="005B675B" w:rsidP="008F6C6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F2A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случае наличия противоречия между содержанием разрешительной записи, размещенной в реестре разрешений, 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иными сведениями,</w:t>
      </w:r>
      <w:r w:rsidRPr="00AF2A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приоритет имеют</w:t>
      </w:r>
      <w:r w:rsidRPr="00AF2A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сведения,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содержащиеся</w:t>
      </w:r>
      <w:r w:rsidRPr="00AF2A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реестре разрешений.</w:t>
      </w:r>
    </w:p>
    <w:p w:rsidR="005B675B" w:rsidRDefault="005B675B" w:rsidP="00CC495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Федеральными законами</w:t>
      </w:r>
      <w:r w:rsidRPr="00AF2A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может быть предусмотрено предоставление разрешений на бумажном носителе или в иной форме, а также выдача документа, подтверждающего факт внесения сведений о внесении разрешительной записи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соответствующий </w:t>
      </w:r>
      <w:r w:rsidRPr="00AF2A4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реестр разрешений. </w:t>
      </w:r>
    </w:p>
    <w:p w:rsidR="005B675B" w:rsidRPr="00065527" w:rsidRDefault="005B675B" w:rsidP="00065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разрешение предоставлено в виде разрешительной записи государственные органы, органы местного самоуправления, не </w:t>
      </w:r>
      <w:r w:rsidRPr="00632A9A"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требовать</w:t>
      </w:r>
      <w:r w:rsidRPr="00632A9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разрешения</w:t>
      </w:r>
      <w:r w:rsidRPr="00632A9A">
        <w:rPr>
          <w:rFonts w:ascii="Times New Roman" w:hAnsi="Times New Roman" w:cs="Times New Roman"/>
          <w:color w:val="000000"/>
          <w:sz w:val="28"/>
          <w:szCs w:val="28"/>
        </w:rPr>
        <w:t xml:space="preserve"> в бумажной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, в виде электронного документа (в том числе выписки из реестра)</w:t>
      </w:r>
      <w:r w:rsidRPr="00632A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На обладателя разрешения законодательством Российской Федерации может быть возложена обязанность по предоставлению такому государственному органу, органу местного самоуправления номера разрешительной записи.</w:t>
      </w:r>
    </w:p>
    <w:p w:rsidR="005B675B" w:rsidRPr="002A3083" w:rsidRDefault="005B675B" w:rsidP="00CC495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Реестр разрешений является электронным информационным ресурсом,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включающим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исчерпывающий перечень предоставленных</w:t>
      </w:r>
      <w:r w:rsidRPr="00F05CC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в определенной сфере деятельности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разрешений и содержащим:</w:t>
      </w:r>
    </w:p>
    <w:p w:rsidR="005B675B" w:rsidRPr="002A3083" w:rsidRDefault="005B675B" w:rsidP="007C757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сведения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позволяющие идентифицировать обладателя разрешения;</w:t>
      </w:r>
    </w:p>
    <w:p w:rsidR="005B675B" w:rsidRPr="007C757C" w:rsidRDefault="005B675B" w:rsidP="007C757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дату предоставления разрешения, 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срок действия разрешения, либо указание на его бессрочность, 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случае, если срок 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действия разрешения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не установлен</w:t>
      </w:r>
      <w:r w:rsidRPr="007C757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B675B" w:rsidRPr="002A3083" w:rsidRDefault="005B675B" w:rsidP="007C757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объект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(объекты)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разрешительной деятельности, на котор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ый</w:t>
      </w: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выдано разрешение;</w:t>
      </w:r>
    </w:p>
    <w:p w:rsidR="005B675B" w:rsidRDefault="005B675B" w:rsidP="007C757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A30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г) иную информацию, в соответствии с законодательством Российской Федерации.</w:t>
      </w:r>
    </w:p>
    <w:p w:rsidR="005B675B" w:rsidRDefault="005B675B" w:rsidP="007C757C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 Реестры разрешений, предусмотренные пунктом 2 части 1 настоящей статьи, ведутся разрешительными органами в порядке, установленном разрешительным органом, если иное не установлено федеральным законом.</w:t>
      </w:r>
    </w:p>
    <w:p w:rsidR="005B675B" w:rsidRDefault="005B675B" w:rsidP="00CC4953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Pr="00133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 Доступ к реестрам разрешений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сайте разрешительного органа </w:t>
      </w:r>
      <w:r w:rsidRPr="00133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является открытым, за исключением сведений, составляющих государственную тайну или относимых к охраняемой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133B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 законодательством Российской Федерации иной информации ограниченного доступа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при этом плата за данный доступ к реестрам разрешений не взимается.</w:t>
      </w:r>
    </w:p>
    <w:p w:rsidR="005B675B" w:rsidRDefault="005B675B" w:rsidP="00766235">
      <w:pPr>
        <w:pStyle w:val="tkZagolovok5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FC1726" w:rsidRDefault="005B675B" w:rsidP="00FC1726">
      <w:pPr>
        <w:pStyle w:val="Heading2"/>
        <w:numPr>
          <w:ilvl w:val="0"/>
          <w:numId w:val="0"/>
        </w:numPr>
        <w:spacing w:before="0" w:after="120"/>
        <w:ind w:left="2127" w:hanging="1418"/>
        <w:rPr>
          <w:b w:val="0"/>
          <w:bCs w:val="0"/>
          <w:color w:val="000000"/>
        </w:rPr>
      </w:pPr>
      <w:r w:rsidRPr="00EB25F1">
        <w:rPr>
          <w:b w:val="0"/>
          <w:bCs w:val="0"/>
          <w:color w:val="000000"/>
        </w:rPr>
        <w:t>Статья 16.</w:t>
      </w:r>
      <w:r w:rsidRPr="00EB25F1">
        <w:rPr>
          <w:rFonts w:ascii="Calibri" w:hAnsi="Calibri"/>
          <w:b w:val="0"/>
          <w:bCs w:val="0"/>
          <w:color w:val="000000"/>
          <w:sz w:val="22"/>
          <w:szCs w:val="22"/>
        </w:rPr>
        <w:tab/>
      </w:r>
      <w:r w:rsidRPr="00EB25F1">
        <w:rPr>
          <w:color w:val="000000"/>
        </w:rPr>
        <w:t>Государственно-правовой эксперимент в сфере разрешительной деятельности</w:t>
      </w:r>
    </w:p>
    <w:p w:rsidR="005B675B" w:rsidRDefault="005B675B" w:rsidP="00FC172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содействия экономическому развитию в отдельных отраслях экономики в порядке и случаях, определенных указами Президента Российской Федерации, может проводиться государственно-правовой эксперимент, состоящий в приостановлении на всей территории страны или на части территории на определенное время применения части разрешительных требований по объекту разрешительной деятельности или неосуществлении разрешительной деятельности по объекту разрешительной деятельности.</w:t>
      </w:r>
    </w:p>
    <w:p w:rsidR="005B675B" w:rsidRPr="00E3563A" w:rsidRDefault="005B675B" w:rsidP="006C556F">
      <w:pPr>
        <w:pStyle w:val="tkZagolovok5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FC1726" w:rsidRDefault="005B675B" w:rsidP="00FC1726">
      <w:pPr>
        <w:pStyle w:val="Heading2"/>
        <w:numPr>
          <w:ilvl w:val="0"/>
          <w:numId w:val="0"/>
        </w:numPr>
        <w:spacing w:before="0"/>
        <w:ind w:left="2127" w:hanging="1418"/>
        <w:rPr>
          <w:b w:val="0"/>
          <w:bCs w:val="0"/>
          <w:color w:val="000000"/>
        </w:rPr>
      </w:pPr>
      <w:r w:rsidRPr="000A73D5">
        <w:rPr>
          <w:b w:val="0"/>
          <w:bCs w:val="0"/>
          <w:color w:val="000000"/>
        </w:rPr>
        <w:t>Глава 3.</w:t>
      </w:r>
      <w:r w:rsidRPr="00FC1726">
        <w:rPr>
          <w:b w:val="0"/>
          <w:bCs w:val="0"/>
          <w:color w:val="000000"/>
        </w:rPr>
        <w:tab/>
      </w:r>
      <w:r w:rsidRPr="00FC1726">
        <w:rPr>
          <w:color w:val="000000"/>
        </w:rPr>
        <w:t>Гарантии прав соискателей разрешения, обладателей разрешения</w:t>
      </w:r>
    </w:p>
    <w:p w:rsidR="005B675B" w:rsidRPr="000A73D5" w:rsidRDefault="005B675B" w:rsidP="008765A7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</w:pPr>
      <w:r w:rsidRPr="000A73D5">
        <w:rPr>
          <w:b w:val="0"/>
          <w:bCs w:val="0"/>
        </w:rPr>
        <w:t>Статья 17.</w:t>
      </w:r>
      <w:r w:rsidRPr="000A73D5">
        <w:tab/>
        <w:t>Запреты для разрешительных органов, их должностных лиц при осуществлении разрешительной деятельности</w:t>
      </w:r>
    </w:p>
    <w:p w:rsidR="005B675B" w:rsidRPr="00E3563A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 осуществлении разрешительной деятельности разрешительные органы, их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должностные лица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вправе:</w:t>
      </w:r>
    </w:p>
    <w:p w:rsidR="005B675B" w:rsidRPr="00E3563A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1)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оценивать соблюдение соискателем разрешения или обладателем разрешения разрешительных требова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ний, если их оценка не отнесена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компетенции соответствующего разрешительного органа,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проводить мероприятия по оценке соответствия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начальным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разрешительным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требованиям, не предусмотренные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законодательством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разрешительной деятельности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B675B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оценивать соблюдение разрешительных требований,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не опубликованных в установленном законодательством Российской Федерации порядке и не размещенных в информационно-телекоммуникационной сети «Интернет» либо не доведенных до соискателя разрешения, обладателя разрешения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установленном законодательством Российской Федерации порядке</w:t>
      </w:r>
      <w:r w:rsidRPr="000466D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;</w:t>
      </w:r>
    </w:p>
    <w:p w:rsidR="005B675B" w:rsidRPr="00E3563A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3)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требовать от соискателя разрешения или обладателя разрешения представления документов, информации, проб (образцов) продукции, материалов, веществ, если это не предусмотрено законодательством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Российской Федерации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; </w:t>
      </w:r>
    </w:p>
    <w:p w:rsidR="005B675B" w:rsidRPr="006061C2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отбирать при оценке соответствия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начальн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ым разрешительным требованиям пробы (образцы) продукции, материалов, веществ для проведения их исследований (испытаний), измерений без оформления </w:t>
      </w:r>
      <w:r w:rsidRPr="00606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протоколов об отборе указанных проб (образцов) по установленной форме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6061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в количестве, превышающем нормы, установленные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разрешительными требованиями</w:t>
      </w:r>
      <w:r w:rsidRPr="006061C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B675B" w:rsidRPr="00E3563A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 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распространять информацию, полученную в процессе разрешительной деятельности и составляющую государственную, коммерческую, служебную, иную охраняемую законод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ательством Российской Федерации</w:t>
      </w:r>
      <w:r w:rsidRPr="00E3563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тайну, за исключением случаев, предусмотренных законодательством Российской Федерации;</w:t>
      </w:r>
    </w:p>
    <w:p w:rsidR="005B675B" w:rsidRPr="00DF197E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1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 превышать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предусмотренные законодательством Российской Федерации </w:t>
      </w:r>
      <w:r w:rsidRPr="00DF197E">
        <w:rPr>
          <w:rFonts w:ascii="Times New Roman" w:hAnsi="Times New Roman" w:cs="Times New Roman"/>
          <w:b w:val="0"/>
          <w:bCs w:val="0"/>
          <w:sz w:val="28"/>
          <w:szCs w:val="28"/>
        </w:rPr>
        <w:t>сроки рассмотрения запросов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(заявлений)</w:t>
      </w:r>
      <w:r w:rsidRPr="00DF19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соискателей разрешения или обладателей разрешения о предоставлении, переоформлении, продлении срока действия разрешений, выдаче дубликатов разрешений, приостановлении, возобновлении и прекращении действия разрешений;</w:t>
      </w:r>
    </w:p>
    <w:p w:rsidR="005B675B" w:rsidRPr="00DF197E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DF19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 взимать в рамках разрешительной процедуры плату,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DF19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не предусмотренную законодательством Российской Федерации; </w:t>
      </w:r>
    </w:p>
    <w:p w:rsidR="005B675B" w:rsidRPr="00DF197E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DF19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) нарушать при проведении разрешительного контроля иные запреты и ограничения, установленные для разрешительных органов и должностных лиц применительно к предоставлению государственных (муниципальных) услуг и к проведению государственного контроля (надзора)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DF197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муниципального контроля.</w:t>
      </w:r>
    </w:p>
    <w:p w:rsidR="005B675B" w:rsidRPr="00DF197E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5B" w:rsidRPr="00FC1726" w:rsidRDefault="005B675B" w:rsidP="00FC1726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</w:rPr>
      </w:pPr>
      <w:r w:rsidRPr="00FC1726">
        <w:rPr>
          <w:b w:val="0"/>
          <w:bCs w:val="0"/>
        </w:rPr>
        <w:t>Статья 18.</w:t>
      </w:r>
      <w:r w:rsidRPr="00FC1726">
        <w:rPr>
          <w:b w:val="0"/>
          <w:bCs w:val="0"/>
        </w:rPr>
        <w:tab/>
      </w:r>
      <w:r w:rsidRPr="00FC1726">
        <w:t>Гарантии права соискателя разрешения, обладателя разрешения на досудебное (внесудебное) обжалование</w:t>
      </w:r>
    </w:p>
    <w:p w:rsidR="005B675B" w:rsidRPr="00E3563A" w:rsidRDefault="005B675B" w:rsidP="00DF357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1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1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Соискатель разрешения, обладатель разрешения имеет право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1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досудебное (внесудебное) обжалование действий (бездействия) либо решений должностных лиц разрешительных органов, затрагивающих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F19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права и</w:t>
      </w:r>
      <w:r w:rsidRPr="00E35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законные интересы и относящихся 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запрашиваемому</w:t>
      </w:r>
      <w:r w:rsidRPr="00E35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полученному им </w:t>
      </w:r>
      <w:r w:rsidRPr="00E356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разрешению. </w:t>
      </w:r>
    </w:p>
    <w:p w:rsidR="005B675B" w:rsidRDefault="005B675B" w:rsidP="00DF357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особенности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досудебного (внесудебного) обжалования действий, (бездействия) и решений разрешительных органов и их должностных лиц может устанавливаться федеральными законами,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>принимаемыми в соответствии с ними нор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мативными правовыми актами.</w:t>
      </w:r>
    </w:p>
    <w:p w:rsidR="005B675B" w:rsidRPr="008765A7" w:rsidRDefault="005B675B" w:rsidP="00DF3579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досудебного (внесудебного) обжалования действий, (бездействия) и решений разрешительных органов и их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30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>прин</w:t>
      </w:r>
      <w:r>
        <w:rPr>
          <w:rFonts w:ascii="Times New Roman" w:hAnsi="Times New Roman" w:cs="Times New Roman"/>
          <w:sz w:val="28"/>
          <w:szCs w:val="28"/>
          <w:lang w:eastAsia="ru-RU"/>
        </w:rPr>
        <w:t>ятом в соответствии с ним</w:t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 xml:space="preserve"> нор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мативном правовом акте, применяется общий </w:t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>порядок досудебного (внесудебного) обжалования действий, бездействия и решений разрешительных органов и их должностных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лиц, утвержденный</w:t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75B" w:rsidRPr="008765A7" w:rsidRDefault="005B675B" w:rsidP="00DF357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65A7">
        <w:rPr>
          <w:rFonts w:ascii="Times New Roman" w:hAnsi="Times New Roman" w:cs="Times New Roman"/>
          <w:sz w:val="28"/>
          <w:szCs w:val="28"/>
          <w:lang w:eastAsia="ru-RU"/>
        </w:rPr>
        <w:t xml:space="preserve">3. Решение в рамках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65A7">
        <w:rPr>
          <w:rFonts w:ascii="Times New Roman" w:hAnsi="Times New Roman" w:cs="Times New Roman"/>
          <w:sz w:val="28"/>
          <w:szCs w:val="28"/>
          <w:lang w:eastAsia="ru-RU"/>
        </w:rPr>
        <w:t>в случаях, когда объектом разрешительной деятельности является деятельность, принимается коллегиально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675B" w:rsidRDefault="005B675B" w:rsidP="00DF357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65A7">
        <w:rPr>
          <w:rFonts w:ascii="Times New Roman" w:hAnsi="Times New Roman" w:cs="Times New Roman"/>
          <w:sz w:val="28"/>
          <w:szCs w:val="28"/>
          <w:lang w:eastAsia="ru-RU"/>
        </w:rPr>
        <w:t xml:space="preserve">4. Обязательность досудебного обжалования действий (бездействия) либо решений должностных лиц разрешительных органов, затрагивающих права и законные интересы соискателя разрешения, обладателя разрешения,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последующего обращения в суд может предусматриваться только федеральным законом. </w:t>
      </w:r>
    </w:p>
    <w:p w:rsidR="005B675B" w:rsidRPr="00E3563A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FC1726" w:rsidRDefault="005B675B" w:rsidP="00FC1726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</w:rPr>
      </w:pPr>
      <w:r w:rsidRPr="00FC1726">
        <w:rPr>
          <w:b w:val="0"/>
          <w:bCs w:val="0"/>
        </w:rPr>
        <w:t>Статья 19.</w:t>
      </w:r>
      <w:r w:rsidRPr="00FC1726">
        <w:rPr>
          <w:b w:val="0"/>
          <w:bCs w:val="0"/>
        </w:rPr>
        <w:tab/>
      </w:r>
      <w:r w:rsidRPr="00FC1726">
        <w:t>Гарантии прав соискателя разрешения, обладателя разрешения при изменении разрешительных требований</w:t>
      </w:r>
    </w:p>
    <w:p w:rsidR="005B675B" w:rsidRPr="00EE1A3E" w:rsidRDefault="005B675B" w:rsidP="00DF3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8D8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18D8">
        <w:rPr>
          <w:rFonts w:ascii="Times New Roman" w:hAnsi="Times New Roman" w:cs="Times New Roman"/>
          <w:sz w:val="28"/>
          <w:szCs w:val="28"/>
          <w:lang w:eastAsia="ru-RU"/>
        </w:rPr>
        <w:t>установлении ранее не предусмотренных разрешительных требований и при изменении разрешительных требований таким образом, что это влечет установление новых обязанностей, запретов и ограничений для физических и юридических лиц или способствует их установлению либо приводит к возникновению или увеличению ранее предусмотренных нормативными правовыми актами расходов граждан и организаций</w:t>
      </w:r>
      <w:r w:rsidRPr="007E1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разрешительными требованиями,</w:t>
      </w:r>
      <w:r w:rsidRPr="007E18D8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вступают в силу не ранее чем через три месяца </w:t>
      </w:r>
      <w:r w:rsidRPr="00EE1A3E">
        <w:rPr>
          <w:rFonts w:ascii="Times New Roman" w:hAnsi="Times New Roman" w:cs="Times New Roman"/>
          <w:color w:val="000000"/>
          <w:sz w:val="28"/>
          <w:szCs w:val="28"/>
        </w:rPr>
        <w:t>со дня официального опубликования нормативного правового акта, если федеральным законом, указом Президента Российской Федерации, постановлением Правительства Российской Федерации не установлен больший срок вступления в силу таких изменений, а применительно к ранее предоставленным разрешениям могут применяться не раньше чем через шесть месяцев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официального опубликования.</w:t>
      </w:r>
    </w:p>
    <w:p w:rsidR="005B675B" w:rsidRPr="00E3563A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FC1726" w:rsidRDefault="005B675B" w:rsidP="00FC1726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  <w:color w:val="000000"/>
          <w:lang w:eastAsia="ru-RU"/>
        </w:rPr>
      </w:pPr>
      <w:r w:rsidRPr="00FC1726">
        <w:rPr>
          <w:b w:val="0"/>
          <w:bCs w:val="0"/>
          <w:color w:val="000000"/>
          <w:lang w:eastAsia="ru-RU"/>
        </w:rPr>
        <w:t>Статья 20.</w:t>
      </w:r>
      <w:r w:rsidRPr="00FC1726">
        <w:rPr>
          <w:b w:val="0"/>
          <w:bCs w:val="0"/>
          <w:color w:val="000000"/>
          <w:lang w:eastAsia="ru-RU"/>
        </w:rPr>
        <w:tab/>
      </w:r>
      <w:r w:rsidRPr="00FC1726">
        <w:rPr>
          <w:color w:val="000000"/>
          <w:lang w:eastAsia="ru-RU"/>
        </w:rPr>
        <w:t>Гарантии прав соискателя разрешения, обладателя разрешения при реализации положений актов государственных органов, органов местного самоуправления, содержащих разъяснения нормативных правовых актов о разрешительной деятельности и обладающих нормативными свойствами</w:t>
      </w:r>
    </w:p>
    <w:p w:rsidR="005B675B" w:rsidRDefault="005B675B" w:rsidP="00DF3579">
      <w:pPr>
        <w:pStyle w:val="tkZagolovok5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5B10CE">
        <w:rPr>
          <w:rFonts w:ascii="Times New Roman" w:hAnsi="Times New Roman" w:cs="Times New Roman"/>
          <w:b w:val="0"/>
          <w:bCs w:val="0"/>
          <w:sz w:val="28"/>
          <w:szCs w:val="28"/>
        </w:rPr>
        <w:t>еятельность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осуществляемая соискателями разрешений, обладателями разрешений</w:t>
      </w:r>
      <w:r w:rsidRPr="005B10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или д</w:t>
      </w:r>
      <w:r w:rsidRPr="007E18D8">
        <w:rPr>
          <w:rFonts w:ascii="Times New Roman" w:hAnsi="Times New Roman" w:cs="Times New Roman"/>
          <w:b w:val="0"/>
          <w:bCs w:val="0"/>
          <w:sz w:val="28"/>
          <w:szCs w:val="28"/>
        </w:rPr>
        <w:t>ействи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 (действия)</w:t>
      </w:r>
      <w:r w:rsidRPr="007E18D8">
        <w:rPr>
          <w:rFonts w:ascii="Times New Roman" w:hAnsi="Times New Roman" w:cs="Times New Roman"/>
          <w:b w:val="0"/>
          <w:bCs w:val="0"/>
          <w:sz w:val="28"/>
          <w:szCs w:val="28"/>
        </w:rPr>
        <w:t>, совершаем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E1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соискателями разрешений, обладателями разрешений, либо их бездействие,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осуществляемые в соответствии с</w:t>
      </w:r>
      <w:r w:rsidRPr="007E1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разъяснения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7E1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нормативных правовых актов о разрешительной деятельности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данными разрешительными органами в рамках нормативно установленных полномочий разрешительных органов на дачу разъяснений</w:t>
      </w:r>
      <w:r w:rsidRPr="007E1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не могут квалифицироваться как нарушающие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законодательство Российской Федерации.</w:t>
      </w:r>
    </w:p>
    <w:p w:rsidR="005B675B" w:rsidRPr="007E18D8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5B" w:rsidRPr="001B7ED6" w:rsidRDefault="005B675B" w:rsidP="00A81B7F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  <w:color w:val="000000"/>
          <w:lang w:eastAsia="ru-RU"/>
        </w:rPr>
      </w:pPr>
      <w:r w:rsidRPr="001B7ED6">
        <w:rPr>
          <w:b w:val="0"/>
          <w:bCs w:val="0"/>
          <w:color w:val="000000"/>
          <w:lang w:eastAsia="ru-RU"/>
        </w:rPr>
        <w:t xml:space="preserve">Статья </w:t>
      </w:r>
      <w:r>
        <w:rPr>
          <w:b w:val="0"/>
          <w:bCs w:val="0"/>
          <w:color w:val="000000"/>
          <w:lang w:eastAsia="ru-RU"/>
        </w:rPr>
        <w:t>21.</w:t>
      </w:r>
      <w:r>
        <w:rPr>
          <w:b w:val="0"/>
          <w:bCs w:val="0"/>
          <w:color w:val="000000"/>
          <w:lang w:eastAsia="ru-RU"/>
        </w:rPr>
        <w:tab/>
      </w:r>
      <w:r w:rsidRPr="00A81B7F">
        <w:rPr>
          <w:color w:val="000000"/>
          <w:lang w:eastAsia="ru-RU"/>
        </w:rPr>
        <w:t>Гарантии прав соискателей разрешений, обладателей разрешений при технических ошибках в оформлении ими документов</w:t>
      </w:r>
    </w:p>
    <w:p w:rsidR="005B675B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1. При наличии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технических ошибок в оформлении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, поданного для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предоставления, переоформления, продления срока действ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ия разрешения, выдачи дубликата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разрешений, приостановления, возобновления и прекращения действия разрешений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 инициативе обладателя разрешения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и (или) прилагаемых документов,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не влияющих на возможность оценки соответствия разрешительным требованиям, совершения иных действий в соответс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твии с этими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запросами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(заявлениями)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, решение принимается разрешительным органом без учета этих ошибок. </w:t>
      </w:r>
    </w:p>
    <w:p w:rsidR="005B675B" w:rsidRPr="001B7ED6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Разрешительный орган устанавливает перечень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технических ошибок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в оформлении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(заявления), при допущении которых применяются положения настоящего пункта.</w:t>
      </w:r>
    </w:p>
    <w:p w:rsidR="005B675B" w:rsidRPr="001B7ED6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2. 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Если технические ошибки в оформлении запроса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и прилагаемых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 нему документов препятствуют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оценке соответствия разрешительным требованиям, совершению иных д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ействий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 xml:space="preserve">с этими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запросам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и (заявлениями)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, разрешител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ьный орган не вправе отказывать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в удовлетворении запросов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(заявлений)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соискателей разрешений, облада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телей разрешений или возвращать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им запросы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исключительно по этому основанию. Нормативными правовыми актами, регулирующими разрешительную процедуру, для таких случаев должно быть предусмотрено уведомление соискателя разрешения, обладателя разрешения о несоответствии его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установленным требованиям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1B7ED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с установлением сроков для исправления технических ошибок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приятием решения о приостановлении разрешительной процедуры на срок, необходимый для получения исправленного запроса (заявления)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>и прилагаемых к нему документов.</w:t>
      </w:r>
    </w:p>
    <w:p w:rsidR="005B675B" w:rsidRPr="001B7ED6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7C6BCD" w:rsidRDefault="005B675B" w:rsidP="000A3432">
      <w:pPr>
        <w:keepNext/>
        <w:keepLines/>
        <w:spacing w:after="120" w:line="240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6BCD">
        <w:rPr>
          <w:rFonts w:ascii="Times New Roman" w:hAnsi="Times New Roman" w:cs="Times New Roman"/>
          <w:color w:val="000000"/>
          <w:sz w:val="28"/>
          <w:szCs w:val="28"/>
        </w:rPr>
        <w:t>Статья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6BC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Гарантии при изменении</w:t>
      </w:r>
      <w:r w:rsidRPr="007C6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требований к содержанию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C6B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форме разрешения</w:t>
      </w:r>
    </w:p>
    <w:p w:rsidR="005B675B" w:rsidRPr="007C6BCD" w:rsidRDefault="005B675B" w:rsidP="00DF35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BCD">
        <w:rPr>
          <w:rFonts w:ascii="Times New Roman" w:hAnsi="Times New Roman" w:cs="Times New Roman"/>
          <w:color w:val="000000"/>
          <w:sz w:val="28"/>
          <w:szCs w:val="28"/>
        </w:rPr>
        <w:t>Изменение требований к содержанию и форме разрешения не должно затрагивать уже предоставленные на день вступления в силу изменения требований разрешительные документы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BCD">
        <w:rPr>
          <w:rFonts w:ascii="Times New Roman" w:hAnsi="Times New Roman" w:cs="Times New Roman"/>
          <w:color w:val="000000"/>
          <w:sz w:val="28"/>
          <w:szCs w:val="28"/>
        </w:rPr>
        <w:t xml:space="preserve">или сделанные на день вступления в силу изменения требований разрешительные записи, за исключением случаев,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иное предусмотрено федеральными законами, указами Президента Российской Федерации, постановлениями Правительства Российской Федерации.</w:t>
      </w:r>
      <w:r w:rsidRPr="007C6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75B" w:rsidRPr="00C47484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5B" w:rsidRPr="00A81B7F" w:rsidRDefault="005B675B" w:rsidP="00A81B7F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  <w:color w:val="000000"/>
          <w:lang w:eastAsia="ru-RU"/>
        </w:rPr>
      </w:pPr>
      <w:r>
        <w:rPr>
          <w:b w:val="0"/>
          <w:bCs w:val="0"/>
          <w:color w:val="000000"/>
          <w:lang w:eastAsia="ru-RU"/>
        </w:rPr>
        <w:t>Статья 23</w:t>
      </w:r>
      <w:r w:rsidRPr="00A874C3">
        <w:rPr>
          <w:b w:val="0"/>
          <w:bCs w:val="0"/>
          <w:color w:val="000000"/>
          <w:lang w:eastAsia="ru-RU"/>
        </w:rPr>
        <w:t>.</w:t>
      </w:r>
      <w:r w:rsidRPr="00A81B7F">
        <w:rPr>
          <w:b w:val="0"/>
          <w:bCs w:val="0"/>
          <w:color w:val="000000"/>
          <w:lang w:eastAsia="ru-RU"/>
        </w:rPr>
        <w:tab/>
      </w:r>
      <w:r w:rsidRPr="00A81B7F">
        <w:rPr>
          <w:color w:val="000000"/>
          <w:lang w:eastAsia="ru-RU"/>
        </w:rPr>
        <w:t>Гарантии коллегиальности приняти</w:t>
      </w:r>
      <w:r>
        <w:rPr>
          <w:color w:val="000000"/>
          <w:lang w:eastAsia="ru-RU"/>
        </w:rPr>
        <w:t>я</w:t>
      </w:r>
      <w:r w:rsidRPr="00A81B7F">
        <w:rPr>
          <w:color w:val="000000"/>
          <w:lang w:eastAsia="ru-RU"/>
        </w:rPr>
        <w:t xml:space="preserve"> решения </w:t>
      </w:r>
      <w:r>
        <w:rPr>
          <w:color w:val="000000"/>
          <w:lang w:eastAsia="ru-RU"/>
        </w:rPr>
        <w:br/>
      </w:r>
      <w:r w:rsidRPr="00A81B7F">
        <w:rPr>
          <w:color w:val="000000"/>
          <w:lang w:eastAsia="ru-RU"/>
        </w:rPr>
        <w:t>о предоставлении разрешения, отказа в предоставлении разрешения</w:t>
      </w:r>
    </w:p>
    <w:p w:rsidR="005B675B" w:rsidRDefault="005B675B" w:rsidP="009102CF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  <w:r w:rsidRPr="00A874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предоставлении разрешения, отказа в предоставлении разрешения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приостановлении действия разрешения, прекращении действия (аннулировании, отзыве) разрешения,</w:t>
      </w:r>
      <w:r w:rsidRPr="00A874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F2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принимаются коллегиально комиссией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состоящей</w:t>
      </w:r>
      <w:r w:rsidRPr="008F2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менее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чем из </w:t>
      </w:r>
      <w:r w:rsidRPr="008F2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трех должностных лиц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(работников) </w:t>
      </w:r>
      <w:r w:rsidRPr="008F2A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разрешительного органа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если иное не предусмотрено </w:t>
      </w:r>
      <w:r w:rsidRPr="0076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федеральными законами, указами Президента Российской Федерации, постановлениями Пра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вительства Российской Федерации.</w:t>
      </w:r>
    </w:p>
    <w:p w:rsidR="005B675B" w:rsidRPr="00A874C3" w:rsidRDefault="005B675B" w:rsidP="009102CF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A81B7F" w:rsidRDefault="005B675B" w:rsidP="00A81B7F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  <w:color w:val="000000"/>
          <w:lang w:eastAsia="ru-RU"/>
        </w:rPr>
      </w:pPr>
      <w:r w:rsidRPr="00A81B7F">
        <w:rPr>
          <w:b w:val="0"/>
          <w:bCs w:val="0"/>
          <w:color w:val="000000"/>
          <w:lang w:eastAsia="ru-RU"/>
        </w:rPr>
        <w:t>Статья 24.</w:t>
      </w:r>
      <w:r w:rsidRPr="00A81B7F">
        <w:rPr>
          <w:b w:val="0"/>
          <w:bCs w:val="0"/>
          <w:color w:val="000000"/>
          <w:lang w:eastAsia="ru-RU"/>
        </w:rPr>
        <w:tab/>
      </w:r>
      <w:r w:rsidRPr="00A81B7F">
        <w:rPr>
          <w:color w:val="000000"/>
          <w:lang w:eastAsia="ru-RU"/>
        </w:rPr>
        <w:t xml:space="preserve">Гарантии права соискателя разрешения на полноту информирования о несоблюдении им требований </w:t>
      </w:r>
      <w:r>
        <w:rPr>
          <w:color w:val="000000"/>
          <w:lang w:eastAsia="ru-RU"/>
        </w:rPr>
        <w:br/>
      </w:r>
      <w:r w:rsidRPr="00A81B7F">
        <w:rPr>
          <w:color w:val="000000"/>
          <w:lang w:eastAsia="ru-RU"/>
        </w:rPr>
        <w:t xml:space="preserve">к оформлению запроса </w:t>
      </w:r>
      <w:r w:rsidRPr="00766235">
        <w:rPr>
          <w:color w:val="000000"/>
        </w:rPr>
        <w:t>(заявления)</w:t>
      </w:r>
      <w:r w:rsidRPr="000D6882">
        <w:rPr>
          <w:b w:val="0"/>
          <w:bCs w:val="0"/>
          <w:color w:val="000000"/>
        </w:rPr>
        <w:t xml:space="preserve"> </w:t>
      </w:r>
      <w:r w:rsidRPr="00A81B7F">
        <w:rPr>
          <w:color w:val="000000"/>
          <w:lang w:eastAsia="ru-RU"/>
        </w:rPr>
        <w:t>и составу прилагаемых документов</w:t>
      </w:r>
    </w:p>
    <w:p w:rsidR="005B675B" w:rsidRPr="000D6882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1. 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В случае отказа в предоставлении разрешения, приостановлении предоставлени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я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разрешения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,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разрешительный орган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порядке, установленном законодательством Российской Федерации, 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обязан информировать соискателя разрешения обо всех несоответствиях требованиям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к оформлению 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составу прилагаемых документов. </w:t>
      </w:r>
    </w:p>
    <w:p w:rsidR="005B675B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2. 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случае, если соискателю разрешения в соответствии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с законодательством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Российской Федерации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было отказано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предоставлении разрешения или совершении иного действия по запросу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(заявлению)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соискателя разрешения или направлено уведомление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о несоб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людения требований к оформлению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составу прилагаемых документов, после повторного направления им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прилагаемых документов (или устранения указанных недостатков) разрешительному органу запрещается, соответственно, отказывать в предоставлении разрешения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или совершении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иного действия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запросу (заявлению) соискателя разрешения,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возвращать запрос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(заявление)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 о предоставлении разрешения, направлять уведомление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о несоблюдении требований с указанием на иное, чем было указано соискателю обращения ранее, несоблюдение  требований к оформлению запроса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составу прилагаемых документов, если соответствующие недостатки имелись  при первичном направлении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</w:p>
    <w:p w:rsidR="005B675B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В случае 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направлен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ия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уведомлени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я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о несоб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людения требований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>к оформлению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составу прилагаемых документов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срок предоставления разрешения приостанавливается до момента поступления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 xml:space="preserve">в разрешительный орган запроса (заявления), учитывающего требования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br/>
        <w:t>к оформлению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запроса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(заявления)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и составу прилагаемых документов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, указанные в уведомлении.</w:t>
      </w:r>
    </w:p>
    <w:p w:rsidR="005B675B" w:rsidRPr="000D6882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cs="Times New Roman"/>
          <w:b w:val="0"/>
          <w:bCs w:val="0"/>
          <w:color w:val="000000"/>
          <w:sz w:val="28"/>
          <w:szCs w:val="28"/>
          <w:lang w:eastAsia="en-US"/>
        </w:rPr>
      </w:pPr>
    </w:p>
    <w:p w:rsidR="005B675B" w:rsidRPr="00F57E9B" w:rsidRDefault="005B675B" w:rsidP="00C47484">
      <w:pPr>
        <w:pStyle w:val="Heading2"/>
        <w:numPr>
          <w:ilvl w:val="0"/>
          <w:numId w:val="0"/>
        </w:numPr>
        <w:spacing w:before="0" w:after="120"/>
        <w:ind w:left="2127" w:hanging="1418"/>
        <w:rPr>
          <w:color w:val="000000"/>
        </w:rPr>
      </w:pPr>
      <w:r>
        <w:rPr>
          <w:b w:val="0"/>
          <w:bCs w:val="0"/>
          <w:color w:val="000000"/>
          <w:lang w:eastAsia="ru-RU"/>
        </w:rPr>
        <w:t>Статья 25</w:t>
      </w:r>
      <w:r w:rsidRPr="00F57E9B">
        <w:rPr>
          <w:b w:val="0"/>
          <w:bCs w:val="0"/>
          <w:color w:val="000000"/>
          <w:lang w:eastAsia="ru-RU"/>
        </w:rPr>
        <w:t>.</w:t>
      </w:r>
      <w:r>
        <w:rPr>
          <w:color w:val="000000"/>
          <w:lang w:eastAsia="ru-RU"/>
        </w:rPr>
        <w:tab/>
        <w:t xml:space="preserve">Гарантии от необоснованного взимания </w:t>
      </w:r>
      <w:r>
        <w:rPr>
          <w:color w:val="000000"/>
        </w:rPr>
        <w:t xml:space="preserve">платы </w:t>
      </w:r>
      <w:r>
        <w:rPr>
          <w:color w:val="000000"/>
        </w:rPr>
        <w:br/>
      </w:r>
      <w:r w:rsidRPr="00F57E9B">
        <w:rPr>
          <w:color w:val="000000"/>
          <w:lang w:eastAsia="ru-RU"/>
        </w:rPr>
        <w:t>за совершение</w:t>
      </w:r>
      <w:r>
        <w:rPr>
          <w:color w:val="000000"/>
          <w:lang w:eastAsia="ru-RU"/>
        </w:rPr>
        <w:t xml:space="preserve"> разрешительным органом действий</w:t>
      </w:r>
      <w:r w:rsidRPr="00F57E9B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br/>
      </w:r>
      <w:r w:rsidRPr="00F57E9B">
        <w:rPr>
          <w:color w:val="000000"/>
          <w:lang w:eastAsia="ru-RU"/>
        </w:rPr>
        <w:t>в рамках разрешительной процедуры</w:t>
      </w:r>
    </w:p>
    <w:p w:rsidR="005B675B" w:rsidRPr="00C47484" w:rsidRDefault="005B675B" w:rsidP="00DF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748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пошлина, оплата услуг, которые являются необходимыми и обязательными для предоставления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47484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услуг, иная плата в рамках разрешительной процедуры взимается исключительно в случаях, предусмотренных федеральными законами.</w:t>
      </w:r>
    </w:p>
    <w:p w:rsidR="005B675B" w:rsidRDefault="005B675B" w:rsidP="00DF357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0D6882" w:rsidRDefault="005B675B" w:rsidP="007524B9">
      <w:pPr>
        <w:pStyle w:val="Heading2"/>
        <w:numPr>
          <w:ilvl w:val="0"/>
          <w:numId w:val="0"/>
        </w:numPr>
        <w:tabs>
          <w:tab w:val="clear" w:pos="2127"/>
        </w:tabs>
        <w:spacing w:before="0" w:after="120"/>
        <w:ind w:left="2127" w:hanging="1418"/>
        <w:rPr>
          <w:b w:val="0"/>
          <w:bCs w:val="0"/>
          <w:color w:val="000000"/>
          <w:lang w:eastAsia="ru-RU"/>
        </w:rPr>
      </w:pPr>
      <w:r w:rsidRPr="007524B9">
        <w:rPr>
          <w:b w:val="0"/>
          <w:bCs w:val="0"/>
          <w:color w:val="000000"/>
          <w:lang w:eastAsia="ru-RU"/>
        </w:rPr>
        <w:t>Статья 26.</w:t>
      </w:r>
      <w:r w:rsidRPr="007524B9">
        <w:rPr>
          <w:b w:val="0"/>
          <w:bCs w:val="0"/>
          <w:color w:val="000000"/>
          <w:lang w:eastAsia="ru-RU"/>
        </w:rPr>
        <w:tab/>
      </w:r>
      <w:r w:rsidRPr="007524B9">
        <w:rPr>
          <w:color w:val="000000"/>
          <w:lang w:eastAsia="ru-RU"/>
        </w:rPr>
        <w:t>Гарантия права соискателя разрешения на отзыв запроса</w:t>
      </w:r>
      <w:r>
        <w:rPr>
          <w:color w:val="000000"/>
          <w:lang w:eastAsia="ru-RU"/>
        </w:rPr>
        <w:t xml:space="preserve"> </w:t>
      </w:r>
      <w:r w:rsidRPr="00766235">
        <w:rPr>
          <w:color w:val="000000"/>
        </w:rPr>
        <w:t>(заявления)</w:t>
      </w:r>
      <w:r w:rsidRPr="007524B9">
        <w:rPr>
          <w:color w:val="000000"/>
          <w:lang w:eastAsia="ru-RU"/>
        </w:rPr>
        <w:t xml:space="preserve"> о получении разрешения</w:t>
      </w:r>
    </w:p>
    <w:p w:rsidR="005B675B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Заявитель в рамках разрешительной процедуры вправе отозвать запрос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>(заявление)</w:t>
      </w:r>
      <w:r w:rsidRPr="000D6882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получении разрешения. При этом разрешительный орган принимает решение о прекращении процедуры предоставления разрешения, а плата, внесенная в рамках разрешительной процедуры, возмещению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не подлежит.</w:t>
      </w:r>
    </w:p>
    <w:p w:rsidR="005B675B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C47484" w:rsidRDefault="005B675B" w:rsidP="00C47484">
      <w:pPr>
        <w:keepNext/>
        <w:keepLines/>
        <w:tabs>
          <w:tab w:val="left" w:pos="284"/>
        </w:tabs>
        <w:spacing w:after="120" w:line="240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466154497"/>
      <w:r w:rsidRPr="00C47484">
        <w:rPr>
          <w:rFonts w:ascii="Times New Roman" w:hAnsi="Times New Roman" w:cs="Times New Roman"/>
          <w:sz w:val="28"/>
          <w:szCs w:val="28"/>
        </w:rPr>
        <w:t>Статья 27.</w:t>
      </w:r>
      <w:r w:rsidRPr="00C4748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Гарантии возмещения вреда, причиненного при осуществлении разрешительной деятельности,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47484">
        <w:rPr>
          <w:rFonts w:ascii="Times New Roman" w:hAnsi="Times New Roman" w:cs="Times New Roman"/>
          <w:b/>
          <w:bCs/>
          <w:sz w:val="28"/>
          <w:szCs w:val="28"/>
        </w:rPr>
        <w:t xml:space="preserve">и компенсации расходов, </w:t>
      </w:r>
      <w:bookmarkEnd w:id="8"/>
      <w:r w:rsidRPr="00C47484">
        <w:rPr>
          <w:rFonts w:ascii="Times New Roman" w:hAnsi="Times New Roman" w:cs="Times New Roman"/>
          <w:b/>
          <w:bCs/>
          <w:sz w:val="28"/>
          <w:szCs w:val="28"/>
        </w:rPr>
        <w:t>возникших при осуществлении разрешительной деятельности</w:t>
      </w:r>
    </w:p>
    <w:p w:rsidR="005B675B" w:rsidRPr="00C47484" w:rsidRDefault="005B675B" w:rsidP="00C47484">
      <w:p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84">
        <w:rPr>
          <w:rFonts w:ascii="Times New Roman" w:hAnsi="Times New Roman" w:cs="Times New Roman"/>
          <w:sz w:val="28"/>
          <w:szCs w:val="28"/>
        </w:rPr>
        <w:t>1. Вред, причиненный гражданам, организациям вследствие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(работников)</w:t>
      </w:r>
      <w:r w:rsidRPr="00C47484">
        <w:rPr>
          <w:rFonts w:ascii="Times New Roman" w:hAnsi="Times New Roman" w:cs="Times New Roman"/>
          <w:sz w:val="28"/>
          <w:szCs w:val="28"/>
        </w:rPr>
        <w:t xml:space="preserve"> разрешительного органа, признанных неправомерными в установленном законодательством Российской Федерации порядке, подлежит возмещению, включая упущенную выгоду (неполученный доход), 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br/>
        <w:t xml:space="preserve">и бюджетным </w:t>
      </w:r>
      <w:r w:rsidRPr="00C4748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B675B" w:rsidRPr="00766235" w:rsidRDefault="005B675B" w:rsidP="00766235">
      <w:pPr>
        <w:tabs>
          <w:tab w:val="left" w:pos="284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484">
        <w:rPr>
          <w:rFonts w:ascii="Times New Roman" w:hAnsi="Times New Roman" w:cs="Times New Roman"/>
          <w:sz w:val="28"/>
          <w:szCs w:val="28"/>
        </w:rPr>
        <w:t>2. При определении размера вреда, причиненного гражданам, организациям неправомерными действиями (бездействием) разрешительных органов, их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(работниками)</w:t>
      </w:r>
      <w:r w:rsidRPr="00C47484">
        <w:rPr>
          <w:rFonts w:ascii="Times New Roman" w:hAnsi="Times New Roman" w:cs="Times New Roman"/>
          <w:sz w:val="28"/>
          <w:szCs w:val="28"/>
        </w:rPr>
        <w:t>, также учитываются расходы граждан, организаций, относимые на себестоимость продукции (работ, услуг) или на финансовые результаты их деятельности, и затраты, которые граждане, организации, права и (или) законные интересы которых нарушены, осуществили или должны осуществить для получения юридической или иной профессиональной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A95826">
        <w:rPr>
          <w:rFonts w:ascii="Times New Roman" w:hAnsi="Times New Roman" w:cs="Times New Roman"/>
          <w:sz w:val="28"/>
          <w:szCs w:val="28"/>
        </w:rPr>
        <w:t>действиями (бездействием) разрешительных органов, их должностными лицами (работниками)</w:t>
      </w:r>
      <w:r w:rsidRPr="00C47484">
        <w:rPr>
          <w:rFonts w:ascii="Times New Roman" w:hAnsi="Times New Roman" w:cs="Times New Roman"/>
          <w:sz w:val="28"/>
          <w:szCs w:val="28"/>
        </w:rPr>
        <w:t>.</w:t>
      </w:r>
    </w:p>
    <w:p w:rsidR="005B675B" w:rsidRPr="007524B9" w:rsidRDefault="005B675B" w:rsidP="007524B9">
      <w:pPr>
        <w:keepNext/>
        <w:keepLines/>
        <w:spacing w:before="240" w:after="240" w:line="240" w:lineRule="auto"/>
        <w:ind w:left="2127" w:hanging="141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24B9">
        <w:rPr>
          <w:rFonts w:ascii="Times New Roman" w:hAnsi="Times New Roman" w:cs="Times New Roman"/>
          <w:color w:val="000000"/>
          <w:sz w:val="28"/>
          <w:szCs w:val="28"/>
        </w:rPr>
        <w:t>Статья 28.</w:t>
      </w:r>
      <w:r w:rsidRPr="007524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2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Недопустимость установления требования о получении нескольких разрешений для одной деятельности, одного действия</w:t>
      </w:r>
    </w:p>
    <w:p w:rsidR="005B675B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7066D4">
        <w:rPr>
          <w:rFonts w:ascii="Times New Roman" w:hAnsi="Times New Roman" w:cs="Times New Roman"/>
          <w:b w:val="0"/>
          <w:bCs w:val="0"/>
          <w:sz w:val="28"/>
          <w:szCs w:val="28"/>
        </w:rPr>
        <w:t>В качестве условия получения разрешения не может быть предусмотрено наличие у соискателя разрешения другого разрешения.</w:t>
      </w:r>
      <w:r w:rsidRPr="00FE4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B675B" w:rsidRPr="00FE4015" w:rsidRDefault="005B675B" w:rsidP="00DF3579">
      <w:pPr>
        <w:pStyle w:val="tkZagolovok5"/>
        <w:tabs>
          <w:tab w:val="left" w:pos="0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1C14FD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требования о наличии разрешений у работников соискателя разрешения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 или гражданина</w:t>
      </w:r>
      <w:r w:rsidRPr="001C14FD">
        <w:rPr>
          <w:rFonts w:ascii="Times New Roman" w:hAnsi="Times New Roman" w:cs="Times New Roman"/>
          <w:b w:val="0"/>
          <w:bCs w:val="0"/>
          <w:sz w:val="28"/>
          <w:szCs w:val="28"/>
        </w:rPr>
        <w:t>) в качестве условия предоставления разрешения не допускается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(за исключением случаев, установленных федеральными законами)</w:t>
      </w:r>
      <w:r w:rsidRPr="001C14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B675B" w:rsidRPr="00FE4015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B675B" w:rsidRPr="007524B9" w:rsidRDefault="005B675B" w:rsidP="00FC1726">
      <w:pPr>
        <w:keepNext/>
        <w:keepLines/>
        <w:spacing w:after="240" w:line="240" w:lineRule="auto"/>
        <w:ind w:left="2268" w:hanging="155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524B9">
        <w:rPr>
          <w:rFonts w:ascii="Times New Roman" w:hAnsi="Times New Roman" w:cs="Times New Roman"/>
          <w:color w:val="000000"/>
          <w:sz w:val="28"/>
          <w:szCs w:val="28"/>
        </w:rPr>
        <w:t>Статья 29.</w:t>
      </w:r>
      <w:r w:rsidRPr="007524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524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Толкование в пользу соискателя разрешения, обладателя разрешения</w:t>
      </w:r>
    </w:p>
    <w:p w:rsidR="005B675B" w:rsidRDefault="005B675B" w:rsidP="00FE401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4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 неустранимые противоречия и неясности нормативных правовых актов, регулирующих разрешительную деятельность, толкуются в пользу соискателя разрешения, обладателя разрешения. </w:t>
      </w:r>
    </w:p>
    <w:p w:rsidR="005B675B" w:rsidRPr="00766235" w:rsidRDefault="005B675B" w:rsidP="00FE401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статья не применяется</w:t>
      </w:r>
      <w:r w:rsidRPr="00FE4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предоставлении или продлении разрешений на деятельность или действие, непосредственно связанные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FE4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угрозой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жизни</w:t>
      </w:r>
      <w:r w:rsidRPr="00FE40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здоровью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граждан, безопасности государства, в случаях установленных </w:t>
      </w:r>
      <w:r w:rsidRPr="0076623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федеральными законами, указами Президента Российской Федерации, постановлениями Правительства Российской Федерации</w:t>
      </w:r>
      <w:r w:rsidRPr="0076623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B675B" w:rsidRDefault="005B675B" w:rsidP="00FE4015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675B" w:rsidRDefault="005B675B" w:rsidP="00FC1726">
      <w:pPr>
        <w:keepNext/>
        <w:keepLines/>
        <w:spacing w:after="240"/>
        <w:ind w:left="2127" w:hanging="1418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Глава 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Порядок предоставления разрешений</w:t>
      </w:r>
    </w:p>
    <w:p w:rsidR="005B675B" w:rsidRPr="00C31767" w:rsidRDefault="005B675B" w:rsidP="00C31767">
      <w:pPr>
        <w:keepNext/>
        <w:keepLines/>
        <w:spacing w:before="240" w:after="24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разрешения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разрешительном документе 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указаны: 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наименование разрешительного органа, предоставившего разрешение;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 сведения об 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обладател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разрешения;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дата предоставления разрешения;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 разрешения, если разрешение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на определенный срок или указание на бессрочный характер действия разрешения;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действие (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, которые могут осуществляться или совершаться в соответствии с разрешением;</w:t>
      </w:r>
    </w:p>
    <w:p w:rsidR="005B675B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место, где осуществляется деятельность или совершается действие, если деятельность или действие связ</w:t>
      </w:r>
      <w:r>
        <w:rPr>
          <w:rFonts w:ascii="Times New Roman" w:hAnsi="Times New Roman" w:cs="Times New Roman"/>
          <w:color w:val="000000"/>
          <w:sz w:val="28"/>
          <w:szCs w:val="28"/>
        </w:rPr>
        <w:t>аны с конкретным местом;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иные сведения, предусмотренные федеральным законом, постановлением Правительства Российской Федерации, указом Президента Российской Федерации, принятыми в соответствии с ними нормативными правовыми актами.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Особенности содержания разрешительной записи, проставляемой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документе, могут быть предусмотрены федеральными законами, принятыми в соответствии с ними нормативными правовыми актами.</w:t>
      </w:r>
    </w:p>
    <w:p w:rsidR="005B675B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содержащиеся в разрешительном документе, могут конкретизироваться в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к разрешительному документу.</w:t>
      </w:r>
    </w:p>
    <w:p w:rsidR="005B675B" w:rsidRPr="00C31767" w:rsidRDefault="005B675B" w:rsidP="009812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75B" w:rsidRPr="00C31767" w:rsidRDefault="005B675B" w:rsidP="00C33166">
      <w:pPr>
        <w:keepNext/>
        <w:keepLines/>
        <w:spacing w:after="120" w:line="240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 из реестра, содержащего разрешительную запись</w:t>
      </w:r>
    </w:p>
    <w:p w:rsidR="005B675B" w:rsidRPr="00C31767" w:rsidRDefault="005B675B" w:rsidP="00DC50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Если иное не установлено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, обладатель разрешения, предоставляемого в виде разрешительной записи в реестре, вправе получить оформленную в виде отдельного документа выписку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из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содержащего разрешительную запись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675B" w:rsidRDefault="005B675B" w:rsidP="00DC50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7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предоставление выписки из реестра, содержащего разрешительную запись, может взиматься плата, размер и порядок взимания которой устанавливается соответствующими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и принятыми в соответствии с ними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75B" w:rsidRPr="00C31767" w:rsidRDefault="005B675B" w:rsidP="00C317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75B" w:rsidRPr="00FC1726" w:rsidRDefault="005B675B" w:rsidP="00FC1726">
      <w:pPr>
        <w:keepNext/>
        <w:keepLines/>
        <w:spacing w:after="120" w:line="240" w:lineRule="auto"/>
        <w:ind w:left="2127" w:hanging="141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1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порядку предоставления разрешений</w:t>
      </w:r>
    </w:p>
    <w:p w:rsidR="005B675B" w:rsidRPr="00C31767" w:rsidRDefault="005B675B" w:rsidP="00657C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документов, необходимых для предоставления разрешения, должен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быть направлен на обеспечение возможности установить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соискателя разрешения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начальным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разрешительным требованиям. </w:t>
      </w:r>
    </w:p>
    <w:p w:rsidR="005B675B" w:rsidRPr="00C31767" w:rsidRDefault="005B675B" w:rsidP="00657C0B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выявления несоответствия документов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поданных соискателем разрешения или обладателем разрешения,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к их составу, включая нарушения требований к оформлению заявления о предоставлении разрешения и (или) прилагаемых к нему документов, разрешительный орган уведомляет об этом соискателя разрешения и предоставляет соискателю разрешения срок на устранение выявленных нарушений и (или) представление отсутствующих документов. Решение об отказе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предоставлении разрешения в таком случае разрешительным органом не принимается, предоставление разрешения приостанавливается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 исключением случаев, установленных законодательством Российской Федерации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устранения указанного несоответствия документов установленным требованиям в течение месяца со дня уведомления соискателя разрешения, обладателя разрешения,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окументы оставляются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 рассмотрения.</w:t>
      </w:r>
    </w:p>
    <w:p w:rsidR="005B675B" w:rsidRDefault="005B675B" w:rsidP="00657C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1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В случае отзыва соискателем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разрешения</w:t>
      </w:r>
      <w:r w:rsidRPr="0051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обладателем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разрешения</w:t>
      </w:r>
      <w:r w:rsidRPr="0051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запроса </w:t>
      </w:r>
      <w:r w:rsidRPr="0051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235">
        <w:rPr>
          <w:rFonts w:ascii="Times New Roman" w:hAnsi="Times New Roman" w:cs="Times New Roman"/>
          <w:color w:val="000000"/>
          <w:sz w:val="28"/>
          <w:szCs w:val="28"/>
        </w:rPr>
        <w:t>(заявления),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поданного им в разрешительный орган, поданные ими  документы не подлежат возврату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личного обращения соискателя разрешения, обладателя разрешения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разрешительный орган</w:t>
      </w:r>
      <w:r w:rsidRPr="00510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этом время и дату выдачи документов в случае личного обращения определяет разрешительный орган.</w:t>
      </w:r>
    </w:p>
    <w:p w:rsidR="005B675B" w:rsidRDefault="005B675B" w:rsidP="00636D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иное не установлено </w:t>
      </w:r>
      <w:r w:rsidRPr="003827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федеральными законами, указами Президента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ии,</w:t>
      </w:r>
      <w:r w:rsidRPr="003827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постановлениями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 в</w:t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 пропуска срока принятия разрешительным органом решения в рамках разрешительной процедуры, запрашиваемого соискателем разрешения, обладателем разрешения, решение считается принятым в соответствии с запросом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235">
        <w:rPr>
          <w:rFonts w:ascii="Times New Roman" w:hAnsi="Times New Roman" w:cs="Times New Roman"/>
          <w:color w:val="000000"/>
          <w:sz w:val="28"/>
          <w:szCs w:val="28"/>
        </w:rPr>
        <w:t>(заявлением)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соискателя разрешения, обладателя разрешения. В этом случае днем принятия соответствующего решения является последний день срока принятия разрешительным органом решения в рамках разрешительной процедуры, запрашиваемого соискателем разрешения, обладателем разрешения,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разрешительный орган обязан выдать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3 рабочих дней</w:t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разрешительный документ или сделать разрешительную запись, в том числе в реестре разрешений. </w:t>
      </w:r>
    </w:p>
    <w:p w:rsidR="005B675B" w:rsidRPr="00636D4E" w:rsidRDefault="005B675B" w:rsidP="00636D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Обладатель разрешения не может быть привлечен</w:t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предусмотренной законодательством Российской Федерации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за осуществление деятельности или совершение действия (действий)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без разрешения с</w:t>
      </w:r>
      <w:r w:rsidRPr="00636D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момента предоставления разрешения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 положениями абзаца первого настоящей части.</w:t>
      </w:r>
    </w:p>
    <w:p w:rsidR="005B675B" w:rsidRPr="00C31767" w:rsidRDefault="005B675B" w:rsidP="00657C0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C31767" w:rsidRDefault="005B675B" w:rsidP="00C12A96">
      <w:pPr>
        <w:keepNext/>
        <w:keepLines/>
        <w:tabs>
          <w:tab w:val="left" w:pos="2127"/>
        </w:tabs>
        <w:spacing w:after="120" w:line="240" w:lineRule="auto"/>
        <w:ind w:left="2127" w:hanging="1418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33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 соискателя разрешения, обладателя разрешения</w:t>
      </w:r>
    </w:p>
    <w:p w:rsidR="005B675B" w:rsidRPr="00C31767" w:rsidRDefault="005B675B" w:rsidP="00E0789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 Л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уведомлено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разрешительным органом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вручения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непосредственно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гражданину или организации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представителям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направления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почтов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отправлени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уведомлением о вручении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направления электронного документа способом, обеспечивающим подтверждение доставки такого уведомления и его получения. </w:t>
      </w:r>
    </w:p>
    <w:p w:rsidR="005B675B" w:rsidRPr="00C31767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Del="002E15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сли информация о совершении в отношении соискателя разрешения или обладателя разрешения юридически значимых действий размещена в информационно-телекоммуникационной сети «Интернет»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открытом доступе, то данное лицо считается уведомленным со дня, следующего за днем размещения соответствующей информации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«Интернет», либо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истечении иного срока, установленного указанными нормативными правовыми актами.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этом при наличии в реестре разрешений адреса электронной почты обладателя разрешения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информация о совершении в отношении обладателя разрешения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 значимых действий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должна направляться разрешительным органом на адрес электронной почты обладателя разрешения в день размещения информации в реестре разрешений.</w:t>
      </w:r>
    </w:p>
    <w:p w:rsidR="005B675B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С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рок направления уведомления,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указанного в части 1 настоящей статьи, не может превышать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решения разрешительным органом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Pr="00C31767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C31767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34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</w:t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роки в разрешител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ьной процедуре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разрешительной деятельности срок определяется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календарной датой или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истечением периода времени, который исчисляется месяцами, календарными днями или рабочими днями.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срока, исчисляемого месяцами или календарными днями, начинается на следующий календарный день после даты или наступления события, которыми определено его начало.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Срок, исчисляемый месяцами, истекает в соответствующее число последнего месяца срока. Если окончание срока, исчисляемого месяцами, приходится на такой месяц, в котором нет соответствующего числа, то срок истекает в последний день этого месяца.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срока, исчисляемого месяцами или календарными днями, приходится на нерабочий день, днем окончания срока считается ближайший следующий за ним рабочий день.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Течение срока, исчисляемого рабочими днями, начинается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рабочий день после даты или наступления события, которыми определено его начало. Рабочим днем считается день, который не признается в соответствии с законодательством Российской Федерации выходным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(или) нерабочим праздничным днем.</w:t>
      </w:r>
    </w:p>
    <w:p w:rsidR="005B675B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Установленные частями 2 –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настоящей статьи правила исчисления сроков применяются также для определения срока действия разрешения. 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Разрешение вступает в сил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со дня внесения информации о нем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реестр разрешений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внесения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сведений о принятии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разрешительным органом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решения о выдаче разрешения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разрешений не может превышать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трех рабочих дней со дня принятия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разрешительным органом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о выдаче разрешения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C31767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35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принятия решения о предоставлении разрешения</w:t>
      </w:r>
    </w:p>
    <w:p w:rsidR="005B675B" w:rsidRPr="00C31767" w:rsidRDefault="005B675B" w:rsidP="00727738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Основанием для предоставления разрешения 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разрешительным органом 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гражданина, организации начальным 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разрешительным требованиям.</w:t>
      </w:r>
    </w:p>
    <w:p w:rsidR="005B675B" w:rsidRPr="00C31767" w:rsidRDefault="005B675B" w:rsidP="00727738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Если на осуществление деятельности или совершение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(действий)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составляющих объект разрешительной деятельности, 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с ограниченными ресурсами, претендует несколько соискателей разрешения,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регулирующими разрешительную деятельность, может предусматриваться 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торгов как форма выбора соискателя разрешения, которому предоставляется разрешение,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 xml:space="preserve">из соискателей разрешения, соответствующих разрешительным требованиям. 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4940B4" w:rsidRDefault="005B675B" w:rsidP="00727738">
      <w:pPr>
        <w:autoSpaceDE w:val="0"/>
        <w:autoSpaceDN w:val="0"/>
        <w:adjustRightInd w:val="0"/>
        <w:spacing w:after="0" w:line="336" w:lineRule="auto"/>
        <w:ind w:left="2127" w:hanging="141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0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Статья 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940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940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Признание разрешений, выданных уполномоченными органами иностранных государств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0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случаях, предусмотренных международными договорами Российской Федерации,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4940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разрешения, выданные уполномоченными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органами иностранных государств</w:t>
      </w:r>
      <w:r w:rsidRPr="004940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признаются имеющими юридическую силу, аналогичную юридической силе разрешений, предоставленных в Российской Федерации, без осуществления процедуры признания.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C31767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37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Изменение сведений, предоставленных ранее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разрешительный орган для предоставления или переоформления разрешения</w:t>
      </w:r>
    </w:p>
    <w:p w:rsidR="005B675B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законами, принятыми в соответствии с ними нормативными правовыми актами,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может быть предусмотрена возможность обладателя разрешения самостоятельно внести изменения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ранее в разрешительный орган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внесенные в реестр разрешений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Указанная возможность обеспечивается соответствующими функциями информационных ресурсов, используемых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разрешительной деятельности.</w:t>
      </w:r>
    </w:p>
    <w:p w:rsidR="005B675B" w:rsidRPr="00C31767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C31767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38</w:t>
      </w:r>
      <w:r w:rsidRPr="00C3176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31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Выдача дубликата разрешительного документа, повторное совершение разрешительной записи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утраты разрешительного документа, выданного на бумажном носителе, доку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мента с разрешительной записью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порчи обладатель разрешения </w:t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вправе обратиться в разрешительный орган с заявлением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C31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дубликата разрешительного документа, повторном совершении разрешительной записи. 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4A25CD" w:rsidRDefault="005B675B" w:rsidP="00727738">
      <w:pPr>
        <w:keepNext/>
        <w:keepLines/>
        <w:tabs>
          <w:tab w:val="left" w:pos="2127"/>
        </w:tabs>
        <w:spacing w:after="240" w:line="336" w:lineRule="auto"/>
        <w:ind w:left="2127" w:hanging="141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5CD">
        <w:rPr>
          <w:rFonts w:ascii="Times New Roman" w:hAnsi="Times New Roman" w:cs="Times New Roman"/>
          <w:color w:val="000000"/>
          <w:sz w:val="28"/>
          <w:szCs w:val="28"/>
        </w:rPr>
        <w:t>Глава 5.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соответствия деятельности или действия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(действий)</w:t>
      </w:r>
      <w:r w:rsidRPr="004A2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функциональным разрешительным требованиям. Приостановление и прекращение действия разрешения</w:t>
      </w:r>
    </w:p>
    <w:p w:rsidR="005B675B" w:rsidRPr="004A25CD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39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соответствия деятельности или действия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(действий)</w:t>
      </w:r>
      <w:r w:rsidRPr="004A2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функциональным разрешительным требованиям</w:t>
      </w:r>
    </w:p>
    <w:p w:rsidR="005B675B" w:rsidRDefault="005B675B" w:rsidP="00727738">
      <w:pPr>
        <w:pStyle w:val="tkZagolovok5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1. </w:t>
      </w:r>
      <w:r w:rsidRPr="003341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Если объектом разрешительной деятельности является деятельность, срок действия разрешения на которую не ограничен, то нормативные правовые акты, регулирующие разрешительную деятельность,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могут </w:t>
      </w:r>
      <w:r w:rsidRPr="003341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предусматривать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или </w:t>
      </w:r>
      <w:r w:rsidRPr="003341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периодическую оценку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соответствия деятельности или мероприятию по плановому государственному контролю (надзору)</w:t>
      </w:r>
      <w:r w:rsidRPr="0033412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При этом федеральными законами или положениями о виде контроля может не предусматриваться плановый государственный контроль (надзор)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и иная форма оценки функциональным разрешительным требованиям.</w:t>
      </w:r>
    </w:p>
    <w:p w:rsidR="005B675B" w:rsidRDefault="005B675B" w:rsidP="00727738">
      <w:pPr>
        <w:pStyle w:val="tkZagolovok5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Периодическая оценка функциональным разрешительным требованиям осуществляется в форме планового государственного </w:t>
      </w:r>
      <w:r w:rsidRPr="001E2BF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я (надзора) или иной формы оценки функциональным разрешительным требованиям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(в том числе подтверждения компетентности), если она предусмотрена федеральными законами.</w:t>
      </w:r>
    </w:p>
    <w:p w:rsidR="005B675B" w:rsidRDefault="005B675B" w:rsidP="0086037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 Не допускается установление по одному объекту разрешительной деятельности планового разрешительного контроля и иной формы оценки функциональным разрешительным требованиям, а также двух и более видов разрешительного контроля с одним предметом контроля.</w:t>
      </w:r>
    </w:p>
    <w:p w:rsidR="005B675B" w:rsidRDefault="005B675B" w:rsidP="00860376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B675B" w:rsidRPr="00BA343D" w:rsidRDefault="005B675B" w:rsidP="004A25CD">
      <w:pPr>
        <w:keepNext/>
        <w:keepLines/>
        <w:tabs>
          <w:tab w:val="left" w:pos="2127"/>
        </w:tabs>
        <w:spacing w:after="120" w:line="240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25CD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A34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3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Приостановление действия разрешения</w:t>
      </w:r>
    </w:p>
    <w:p w:rsidR="005B675B" w:rsidRPr="002D366C" w:rsidRDefault="005B675B" w:rsidP="007066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D3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Разрешительный орган приостанав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ливает</w:t>
      </w:r>
      <w:r w:rsidRPr="002D3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действие разрешения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(полностью или в части) </w:t>
      </w:r>
      <w:r w:rsidRPr="002D3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случаях, </w:t>
      </w: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международным договором Российской Федерации,</w:t>
      </w: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Pr="002D36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Default="005B675B" w:rsidP="008B07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D7B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приостановления действия разрешения определяется временем, необходимым для устранения нарушения разрешительных требований. Предельный срок приостановления действия разрешения по видам разрешительной деятельности, объектам или группам объектов разрешительной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может превышать 60 календарных дней.</w:t>
      </w:r>
    </w:p>
    <w:p w:rsidR="005B675B" w:rsidRDefault="005B675B" w:rsidP="003B53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 случае, если при рассмотрении в суде обращения разрешительного органа об аннулировании разрешения истек срок приостановления действия разрешения, то он продлевается до вступления решения суда в законную силу.</w:t>
      </w:r>
    </w:p>
    <w:p w:rsidR="005B675B" w:rsidRPr="003B5390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Сведения о приостановлении действия разрешения и возобновлении действия разрешения вносятся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разрешительным органом </w:t>
      </w: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</w:t>
      </w:r>
      <w:r w:rsidRPr="003B53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реестр разрешений.</w:t>
      </w:r>
    </w:p>
    <w:p w:rsidR="005B675B" w:rsidRPr="00FD7B30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175894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75894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1758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Прекращение</w:t>
      </w:r>
      <w:r w:rsidRPr="003B5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действия (аннулировани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3B5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отзыв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B5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разрешения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Действие разрешение подлежит прекращению (аннулированию, </w:t>
      </w:r>
      <w:r w:rsidRPr="00602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у) </w:t>
      </w:r>
      <w:r w:rsidRPr="00602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ях:</w:t>
      </w:r>
    </w:p>
    <w:p w:rsidR="005B675B" w:rsidRPr="008B07E0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разрешения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(если он установлен)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8B07E0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действия (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осуществление котор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выдано разрешение; </w:t>
      </w:r>
    </w:p>
    <w:p w:rsidR="005B675B" w:rsidRPr="008B07E0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представление обладателем разрешения в разрешительный орган заявления о прекращении деятельности, в отношении которой выдано разрешение;</w:t>
      </w:r>
    </w:p>
    <w:p w:rsidR="005B675B" w:rsidRPr="008B07E0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 смерть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признани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безвестно отсутствующим или умершим обладателя разрешения;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прекращение физическим лицом деятельности в качестве индивидуального предпринимателя в соответствии с законодательством Российской Федерации;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ликвидация</w:t>
      </w:r>
      <w:r w:rsidRPr="001A18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юридического лица в соответствии с законодательством Российской Федерации о государственной регистрации юридических лиц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A18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индивидуальных предпринимателей (за исключением реорганизации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A18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разрешения на один и тот же вид деятельности)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1A4A2C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судом решения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разрешительным органом 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разрешения незаконным</w:t>
      </w:r>
      <w:r w:rsidRPr="001A4A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Pr="00602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2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обладателя разрешения к административной ответственности за воспрепятствование законной деятельности должностного лица разрешительного органа, повлекшее невозможность проведения или завершения мероприятий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государственному</w:t>
      </w:r>
      <w:r w:rsidRPr="00602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контролю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(надзору)</w:t>
      </w:r>
      <w:r w:rsidRPr="00602D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отношении обладателя разрешения</w:t>
      </w:r>
      <w:r w:rsidRPr="00B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1A4A2C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A24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разрешительным органом </w:t>
      </w:r>
      <w:r w:rsidRPr="00A24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факта предоставления заведомо ложных и (или) недостоверных сведений, на основании которых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разрешительным органом предоставлено разрешение, переоформлено разрешение, продлен срок действия разрешения</w:t>
      </w:r>
      <w:r w:rsidRPr="001A4A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675B" w:rsidRPr="00602D5E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10) иной случай, установленный федеральным законом,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Федерации, постановлением Правительства Российской Федерации</w:t>
      </w:r>
      <w:r w:rsidRPr="00BA35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Действие р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(аннулируется, отзывается)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силу положений настоящего Федерального закона в случаях, установленных пунктами 1-2 части 1 настоящей статьи.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Действие р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азрешение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прекращается (аннулируется, отзывается) разрешительным органом в случаях, установленных пунктами 3-8, 10 части 1 настоящей статьи.</w:t>
      </w:r>
    </w:p>
    <w:p w:rsidR="005B675B" w:rsidRPr="00126B6D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иных случаях действие разрешения прекращается (аннулируется, отзывается) 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решению суда.</w:t>
      </w:r>
    </w:p>
    <w:p w:rsidR="005B675B" w:rsidRPr="00126B6D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Принятие 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зрешительным органом решения о прекращении действия (аннулировании, 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отзыве) разрешения осуществляется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коллегиальном порядке.</w:t>
      </w:r>
    </w:p>
    <w:p w:rsidR="005B675B" w:rsidRDefault="005B675B" w:rsidP="00727738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Федеральными законами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предусмотрен срок,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истечения которого лицо, в отношении которого разрешительным органом принято решение о прекращении действия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(аннулировании, </w:t>
      </w:r>
      <w:r w:rsidRPr="00126B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отзыве) 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случаях, установленных федеральными законами, не вправе обратиться за получением нового разрешения на тот же объект разрешительной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этом д</w:t>
      </w:r>
      <w:r w:rsidRPr="008B07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анный срок не может превышать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трех лет.</w:t>
      </w:r>
      <w:bookmarkStart w:id="9" w:name="_GoBack"/>
      <w:bookmarkEnd w:id="9"/>
    </w:p>
    <w:p w:rsidR="005B675B" w:rsidRPr="00433BA5" w:rsidRDefault="005B675B" w:rsidP="00727738">
      <w:pPr>
        <w:keepNext/>
        <w:keepLines/>
        <w:spacing w:after="240" w:line="336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</w:t>
      </w:r>
      <w:r>
        <w:rPr>
          <w:rFonts w:ascii="Times New Roman" w:hAnsi="Times New Roman" w:cs="Times New Roman"/>
          <w:sz w:val="28"/>
          <w:szCs w:val="28"/>
        </w:rPr>
        <w:tab/>
      </w:r>
      <w:r w:rsidRPr="00433BA5">
        <w:rPr>
          <w:rFonts w:ascii="Times New Roman" w:hAnsi="Times New Roman" w:cs="Times New Roman"/>
          <w:b/>
          <w:bCs/>
          <w:sz w:val="28"/>
          <w:szCs w:val="28"/>
        </w:rPr>
        <w:t>Уведомительный порядок осуществления отдельных видов деятельности</w:t>
      </w:r>
    </w:p>
    <w:p w:rsidR="005B675B" w:rsidRPr="004A25CD" w:rsidRDefault="005B675B" w:rsidP="00727738">
      <w:pPr>
        <w:keepNext/>
        <w:keepLines/>
        <w:tabs>
          <w:tab w:val="left" w:pos="2127"/>
        </w:tabs>
        <w:spacing w:after="120" w:line="336" w:lineRule="auto"/>
        <w:ind w:left="2127" w:hanging="141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A25CD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A25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2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Виды деятельности, осуществляемые в уведомительном порядке</w:t>
      </w:r>
    </w:p>
    <w:p w:rsidR="005B675B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Граждане и организации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уведомить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уполномоченный орган, определяемый законодательством Российской Федерации,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о начале осуществления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видов предпринимательской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675B" w:rsidRPr="00625D4A" w:rsidRDefault="005B675B" w:rsidP="00727738">
      <w:pPr>
        <w:pStyle w:val="ListParagraph"/>
        <w:numPr>
          <w:ilvl w:val="0"/>
          <w:numId w:val="25"/>
        </w:numPr>
        <w:tabs>
          <w:tab w:val="left" w:pos="1134"/>
        </w:tabs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редоставление гостиничных услуг, а также услуг </w:t>
      </w:r>
      <w:r w:rsidRPr="00625D4A">
        <w:rPr>
          <w:rFonts w:ascii="Times New Roman" w:hAnsi="Times New Roman" w:cs="Times New Roman"/>
          <w:sz w:val="28"/>
          <w:szCs w:val="28"/>
        </w:rPr>
        <w:br/>
        <w:t>по временному размещению и об</w:t>
      </w:r>
      <w:r>
        <w:rPr>
          <w:rFonts w:ascii="Times New Roman" w:hAnsi="Times New Roman" w:cs="Times New Roman"/>
          <w:sz w:val="28"/>
          <w:szCs w:val="28"/>
        </w:rPr>
        <w:t>еспечению временного проживания;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бытовых услуг;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редоставление услуг общественного питания орга</w:t>
      </w:r>
      <w:r>
        <w:rPr>
          <w:rFonts w:ascii="Times New Roman" w:hAnsi="Times New Roman" w:cs="Times New Roman"/>
          <w:sz w:val="28"/>
          <w:szCs w:val="28"/>
        </w:rPr>
        <w:t>низациями общественного питания;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25D4A">
        <w:rPr>
          <w:rFonts w:ascii="Times New Roman" w:hAnsi="Times New Roman" w:cs="Times New Roman"/>
          <w:sz w:val="28"/>
          <w:szCs w:val="28"/>
        </w:rPr>
        <w:t>озничная торговля (за исключением розничной торговли товарами, оборот которых ограничен 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федеральными законами);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5D4A">
        <w:rPr>
          <w:rFonts w:ascii="Times New Roman" w:hAnsi="Times New Roman" w:cs="Times New Roman"/>
          <w:sz w:val="28"/>
          <w:szCs w:val="28"/>
        </w:rPr>
        <w:t>птовая торговля (за исключением оптовой торговли товарами, оборот которых ограничен в соотве</w:t>
      </w:r>
      <w:r>
        <w:rPr>
          <w:rFonts w:ascii="Times New Roman" w:hAnsi="Times New Roman" w:cs="Times New Roman"/>
          <w:sz w:val="28"/>
          <w:szCs w:val="28"/>
        </w:rPr>
        <w:t>тствии с федеральными законами);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редоставление услуг по перевозкам пассажиров и багажа </w:t>
      </w:r>
      <w:r>
        <w:rPr>
          <w:rFonts w:ascii="Times New Roman" w:hAnsi="Times New Roman" w:cs="Times New Roman"/>
          <w:sz w:val="28"/>
          <w:szCs w:val="28"/>
        </w:rPr>
        <w:br/>
      </w:r>
      <w:r w:rsidRPr="00625D4A">
        <w:rPr>
          <w:rFonts w:ascii="Times New Roman" w:hAnsi="Times New Roman" w:cs="Times New Roman"/>
          <w:sz w:val="28"/>
          <w:szCs w:val="28"/>
        </w:rPr>
        <w:t>по заказам автомобильным транспортом (за исключением осуществления таких перевозок по маршрутам регулярных перевозок,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D4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625D4A">
        <w:rPr>
          <w:rFonts w:ascii="Times New Roman" w:hAnsi="Times New Roman" w:cs="Times New Roman"/>
          <w:sz w:val="28"/>
          <w:szCs w:val="28"/>
        </w:rPr>
        <w:t>для обеспечения собстве</w:t>
      </w:r>
      <w:r>
        <w:rPr>
          <w:rFonts w:ascii="Times New Roman" w:hAnsi="Times New Roman" w:cs="Times New Roman"/>
          <w:sz w:val="28"/>
          <w:szCs w:val="28"/>
        </w:rPr>
        <w:t>нных нужд граждан, организаций);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25D4A">
        <w:rPr>
          <w:rFonts w:ascii="Times New Roman" w:hAnsi="Times New Roman" w:cs="Times New Roman"/>
          <w:sz w:val="28"/>
          <w:szCs w:val="28"/>
        </w:rPr>
        <w:t>для обеспечения собстве</w:t>
      </w:r>
      <w:r>
        <w:rPr>
          <w:rFonts w:ascii="Times New Roman" w:hAnsi="Times New Roman" w:cs="Times New Roman"/>
          <w:sz w:val="28"/>
          <w:szCs w:val="28"/>
        </w:rPr>
        <w:t>нных нужд граждан, организаций);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текстиль</w:t>
      </w:r>
      <w:r>
        <w:rPr>
          <w:rFonts w:ascii="Times New Roman" w:hAnsi="Times New Roman" w:cs="Times New Roman"/>
          <w:sz w:val="28"/>
          <w:szCs w:val="28"/>
        </w:rPr>
        <w:t>ных материалов, швейных изделий;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134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одежды;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кожи, изд</w:t>
      </w:r>
      <w:r>
        <w:rPr>
          <w:rFonts w:ascii="Times New Roman" w:hAnsi="Times New Roman" w:cs="Times New Roman"/>
          <w:sz w:val="28"/>
          <w:szCs w:val="28"/>
        </w:rPr>
        <w:t>елий из кожи, в том числе обуви;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5D4A">
        <w:rPr>
          <w:rFonts w:ascii="Times New Roman" w:hAnsi="Times New Roman" w:cs="Times New Roman"/>
          <w:sz w:val="28"/>
          <w:szCs w:val="28"/>
        </w:rPr>
        <w:t xml:space="preserve">бработка древесины и производство изделий из дерева </w:t>
      </w:r>
      <w:r>
        <w:rPr>
          <w:rFonts w:ascii="Times New Roman" w:hAnsi="Times New Roman" w:cs="Times New Roman"/>
          <w:sz w:val="28"/>
          <w:szCs w:val="28"/>
        </w:rPr>
        <w:t>и пробки, за исключением мебели;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25D4A">
        <w:rPr>
          <w:rFonts w:ascii="Times New Roman" w:hAnsi="Times New Roman" w:cs="Times New Roman"/>
          <w:sz w:val="28"/>
          <w:szCs w:val="28"/>
        </w:rPr>
        <w:t>здательская</w:t>
      </w:r>
      <w:r>
        <w:rPr>
          <w:rFonts w:ascii="Times New Roman" w:hAnsi="Times New Roman" w:cs="Times New Roman"/>
          <w:sz w:val="28"/>
          <w:szCs w:val="28"/>
        </w:rPr>
        <w:t xml:space="preserve"> и полиграфическая деятельность;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25D4A">
        <w:rPr>
          <w:rFonts w:ascii="Times New Roman" w:hAnsi="Times New Roman" w:cs="Times New Roman"/>
          <w:sz w:val="28"/>
          <w:szCs w:val="28"/>
        </w:rPr>
        <w:t>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</w:t>
      </w:r>
      <w:r>
        <w:rPr>
          <w:rFonts w:ascii="Times New Roman" w:hAnsi="Times New Roman" w:cs="Times New Roman"/>
          <w:sz w:val="28"/>
          <w:szCs w:val="28"/>
        </w:rPr>
        <w:t>нной тайны);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хлеба, хлебо</w:t>
      </w:r>
      <w:r>
        <w:rPr>
          <w:rFonts w:ascii="Times New Roman" w:hAnsi="Times New Roman" w:cs="Times New Roman"/>
          <w:sz w:val="28"/>
          <w:szCs w:val="28"/>
        </w:rPr>
        <w:t>булочных и кондитерских изделий;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</w:t>
      </w:r>
      <w:r>
        <w:rPr>
          <w:rFonts w:ascii="Times New Roman" w:hAnsi="Times New Roman" w:cs="Times New Roman"/>
          <w:sz w:val="28"/>
          <w:szCs w:val="28"/>
        </w:rPr>
        <w:t>тво молока и молочной продукции;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ереработка и консервирование картофеля, фруктов и овощей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соковой продукции из фруктов и овощей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масложировой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сахара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мукомольной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безалкогольных напитков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роизводство эталонов единиц величин, стандартных образцов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25D4A">
        <w:rPr>
          <w:rFonts w:ascii="Times New Roman" w:hAnsi="Times New Roman" w:cs="Times New Roman"/>
          <w:sz w:val="28"/>
          <w:szCs w:val="28"/>
        </w:rPr>
        <w:t>и средств измерений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тары и упаковки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пожарно-технической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низковольтного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строительных материалов и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5D4A">
        <w:rPr>
          <w:rFonts w:ascii="Times New Roman" w:hAnsi="Times New Roman" w:cs="Times New Roman"/>
          <w:sz w:val="28"/>
          <w:szCs w:val="28"/>
        </w:rPr>
        <w:t>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25D4A">
        <w:rPr>
          <w:rFonts w:ascii="Times New Roman" w:hAnsi="Times New Roman" w:cs="Times New Roman"/>
          <w:sz w:val="28"/>
          <w:szCs w:val="28"/>
        </w:rPr>
        <w:t>урагентская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еревозки морским транспортом грузов (за исключением опасных грузов)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еревозки внутренним водным транспортом грузов </w:t>
      </w:r>
      <w:r w:rsidRPr="00625D4A">
        <w:rPr>
          <w:rFonts w:ascii="Times New Roman" w:hAnsi="Times New Roman" w:cs="Times New Roman"/>
          <w:sz w:val="28"/>
          <w:szCs w:val="28"/>
        </w:rPr>
        <w:br/>
        <w:t>(за исключением опасных грузов)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еревозки железнодорожным транспортом грузов </w:t>
      </w:r>
      <w:r w:rsidRPr="00625D4A">
        <w:rPr>
          <w:rFonts w:ascii="Times New Roman" w:hAnsi="Times New Roman" w:cs="Times New Roman"/>
          <w:sz w:val="28"/>
          <w:szCs w:val="28"/>
        </w:rPr>
        <w:br/>
        <w:t>(за исключением опасных грузов)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еревозки железнодорожным транспортом грузобагажа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 xml:space="preserve">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625D4A">
        <w:rPr>
          <w:rFonts w:ascii="Times New Roman" w:hAnsi="Times New Roman" w:cs="Times New Roman"/>
          <w:sz w:val="28"/>
          <w:szCs w:val="28"/>
        </w:rPr>
        <w:t>их возврата на железнодорожные выставочные пути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продуктов из мяса и мяса птицы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ереработка и консервирование рыбо- и морепродуктов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детского питания и диетических пищевых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роизводство прочих пищевых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25D4A">
        <w:rPr>
          <w:rFonts w:ascii="Times New Roman" w:hAnsi="Times New Roman" w:cs="Times New Roman"/>
          <w:sz w:val="28"/>
          <w:szCs w:val="28"/>
        </w:rPr>
        <w:t>емонстрация фильмов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25D4A">
        <w:rPr>
          <w:rFonts w:ascii="Times New Roman" w:hAnsi="Times New Roman" w:cs="Times New Roman"/>
          <w:sz w:val="28"/>
          <w:szCs w:val="28"/>
        </w:rPr>
        <w:t>ксплуатация взрывопожароопасных и химически опасных производственных объектов IV класса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5D4A">
        <w:rPr>
          <w:rFonts w:ascii="Times New Roman" w:hAnsi="Times New Roman" w:cs="Times New Roman"/>
          <w:sz w:val="28"/>
          <w:szCs w:val="28"/>
        </w:rPr>
        <w:t xml:space="preserve">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25D4A">
        <w:rPr>
          <w:rFonts w:ascii="Times New Roman" w:hAnsi="Times New Roman" w:cs="Times New Roman"/>
          <w:sz w:val="28"/>
          <w:szCs w:val="28"/>
        </w:rPr>
        <w:t>в том числе технического обслуживания, а также ремонта)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25D4A">
        <w:rPr>
          <w:rFonts w:ascii="Times New Roman" w:hAnsi="Times New Roman" w:cs="Times New Roman"/>
          <w:sz w:val="28"/>
          <w:szCs w:val="28"/>
        </w:rPr>
        <w:t>кспертиза подъемных сооружений и оборудования, работающего под давлением, в составе вооружения и военной 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25D4A">
        <w:rPr>
          <w:rFonts w:ascii="Times New Roman" w:hAnsi="Times New Roman" w:cs="Times New Roman"/>
          <w:sz w:val="28"/>
          <w:szCs w:val="28"/>
        </w:rPr>
        <w:t>ксплуатация радиационных источников, содержащих радионуклидные источники 4 и 5 категорий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75B" w:rsidRPr="00625D4A" w:rsidRDefault="005B675B" w:rsidP="00727738">
      <w:pPr>
        <w:numPr>
          <w:ilvl w:val="0"/>
          <w:numId w:val="25"/>
        </w:numPr>
        <w:tabs>
          <w:tab w:val="left" w:pos="127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D4A">
        <w:rPr>
          <w:rFonts w:ascii="Times New Roman" w:hAnsi="Times New Roman" w:cs="Times New Roman"/>
          <w:sz w:val="28"/>
          <w:szCs w:val="28"/>
        </w:rPr>
        <w:t>редоставление ветеринарных услуг.</w:t>
      </w:r>
    </w:p>
    <w:p w:rsidR="005B675B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75B" w:rsidRPr="00433BA5" w:rsidRDefault="005B675B" w:rsidP="00727738">
      <w:pPr>
        <w:keepNext/>
        <w:spacing w:after="120" w:line="336" w:lineRule="auto"/>
        <w:ind w:left="2127" w:hanging="14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43.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уведомления</w:t>
      </w:r>
      <w:r w:rsidRPr="00433B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начале осуществления отдельных видов предпринимательской деятельности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У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ведомление о начале осуществления отдельных видов предпринимательской деятельности представляется в уполномоченный орган, определяемый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для каждого из таких видов деятельности. Соответствующий уполномоченный орган осуществляет в части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оценки соответствия деятельности обязательным требованиям,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приостановления и прекращения такой деятельности функции разрешительного органа, установленные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настоящим Федеральным законом, если это предусмотрено федеральными законами.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Предъявление требований о получении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гражданами и организациями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указанной в части 1 настоящей статьи, за исключением случаев, установленных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международными договорами Российской Федерации,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федеральными законами, не допускается.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В уведомлении о начале осуществления отдельных видов предпринимательской деятельности указывается информация о соблюдении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гражданином, организацией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обязательных требований, которые для целей последующего контроля применяются в качестве функциональных разрешительных требований.</w:t>
      </w:r>
    </w:p>
    <w:p w:rsidR="005B675B" w:rsidRPr="00E236B7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E236B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36B7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услуг (далее - многофункциональный центр) после государственной регистрации и постановки на учет в налоговом органе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36B7">
        <w:rPr>
          <w:rFonts w:ascii="Times New Roman" w:hAnsi="Times New Roman" w:cs="Times New Roman"/>
          <w:sz w:val="28"/>
          <w:szCs w:val="28"/>
          <w:lang w:eastAsia="ru-RU"/>
        </w:rPr>
        <w:t>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В уполномоченный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 в соответствии с частью 6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представляется информация об изменении следующих сведений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о юридическом лице, индивидуальном предпринимателе: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организации, сведения о котором содержатся в едином государственном реестре юридических лиц;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осуществления деятельности;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адресе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места жительства гражданина – индивидуального предпринимателя;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реорганизации юридического лица;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параметрах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и 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зуемых производственных объектах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предусмотренных федеральными законами.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Если иное не предусмотрено абзацем вторым настоящей части, информация об изменении сведений, предусмотренных частью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представляется гражданином,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в уполномоченный орган государственного контроля (надзора) непосредственно (в том числе в форме электронного документа)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или через многофункциональный центр не позднее десяти рабочих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со дня изменения указанных сведений.</w:t>
      </w:r>
    </w:p>
    <w:p w:rsidR="005B675B" w:rsidRPr="00433BA5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BA5">
        <w:rPr>
          <w:rFonts w:ascii="Times New Roman" w:hAnsi="Times New Roman" w:cs="Times New Roman"/>
          <w:sz w:val="28"/>
          <w:szCs w:val="28"/>
          <w:lang w:eastAsia="ru-RU"/>
        </w:rPr>
        <w:t>Сведения, 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анные в пунктах 1, 3 и 4 части 5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российских юридических лиц, граждан, зарегистрированных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в качестве индивидуальных предпринимателей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Федерации, могут предоставляться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порядке</w:t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 xml:space="preserve">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33BA5">
        <w:rPr>
          <w:rFonts w:ascii="Times New Roman" w:hAnsi="Times New Roman" w:cs="Times New Roman"/>
          <w:sz w:val="28"/>
          <w:szCs w:val="28"/>
          <w:lang w:eastAsia="ru-RU"/>
        </w:rPr>
        <w:t>по межведомственному запросу уполномоченного органа федеральным органом исполнительной власти, осуществляющим государственную регистрацию юридических лиц и индивидуальных предпринимателей.</w:t>
      </w:r>
    </w:p>
    <w:p w:rsidR="005B675B" w:rsidRPr="00E236B7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E236B7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устанавливаются </w:t>
      </w:r>
      <w:hyperlink r:id="rId7" w:history="1">
        <w:r w:rsidRPr="00E236B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форма</w:t>
        </w:r>
      </w:hyperlink>
      <w:r w:rsidRPr="00E236B7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о начале осуществления отдельных видов предпринимательской деятельности и </w:t>
      </w:r>
      <w:hyperlink r:id="rId8" w:history="1">
        <w:r w:rsidRPr="00E236B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 w:rsidRPr="00E236B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36B7">
        <w:rPr>
          <w:rFonts w:ascii="Times New Roman" w:hAnsi="Times New Roman" w:cs="Times New Roman"/>
          <w:sz w:val="28"/>
          <w:szCs w:val="28"/>
          <w:lang w:eastAsia="ru-RU"/>
        </w:rPr>
        <w:t>в форме электронных документов, а также порядок их учета.</w:t>
      </w:r>
    </w:p>
    <w:p w:rsidR="005B675B" w:rsidRDefault="005B675B" w:rsidP="00727738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75B" w:rsidRPr="00B11F46" w:rsidRDefault="005B675B" w:rsidP="00727738">
      <w:pPr>
        <w:keepNext/>
        <w:keepLines/>
        <w:spacing w:after="240" w:line="336" w:lineRule="auto"/>
        <w:ind w:left="1985" w:hanging="1276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F46">
        <w:rPr>
          <w:rFonts w:ascii="Times New Roman" w:hAnsi="Times New Roman" w:cs="Times New Roman"/>
          <w:color w:val="000000"/>
          <w:sz w:val="28"/>
          <w:szCs w:val="28"/>
        </w:rPr>
        <w:t>Глава 7.</w:t>
      </w:r>
      <w:r w:rsidRPr="00B11F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1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 и порядок вступления в силу настоящего Федерального закона</w:t>
      </w:r>
    </w:p>
    <w:p w:rsidR="005B675B" w:rsidRPr="007268D7" w:rsidRDefault="005B675B" w:rsidP="00727738">
      <w:pPr>
        <w:keepNext/>
        <w:keepLines/>
        <w:tabs>
          <w:tab w:val="left" w:pos="1985"/>
        </w:tabs>
        <w:spacing w:before="240" w:after="240" w:line="336" w:lineRule="auto"/>
        <w:ind w:left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44</w:t>
      </w:r>
      <w:r w:rsidRPr="007268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268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Заключительные положения</w:t>
      </w:r>
    </w:p>
    <w:p w:rsidR="005B675B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F0DD4">
        <w:rPr>
          <w:rFonts w:ascii="Times New Roman" w:hAnsi="Times New Roman" w:cs="Times New Roman"/>
          <w:color w:val="000000"/>
          <w:sz w:val="28"/>
          <w:szCs w:val="28"/>
        </w:rPr>
        <w:t>Предоставленные до дня вступления в силу настоящего Федерального закона разрешения на объекты разрешительной деятельности продолжают действовать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вступления в силу настоящего Федерального закона.</w:t>
      </w:r>
    </w:p>
    <w:p w:rsidR="005B675B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2025 года 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 xml:space="preserve">не требуется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получение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разрешений на осуществление деятельности или совершение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 (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содержащихся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>в реестре объектов разрешительной деятельности, предусмотренном частью 3 статьи 9 настоящего Федерального закона, а осуществление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разрешительного контроля в отношении таких деятельности или действия (действий) не допускается</w:t>
      </w:r>
      <w:r w:rsidRPr="003D59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75B" w:rsidRPr="00766235" w:rsidRDefault="005B675B" w:rsidP="00727738">
      <w:pPr>
        <w:tabs>
          <w:tab w:val="left" w:pos="284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Положения нормативных правовых актов Российской Федерации, противоречащие положениям глав 1 – </w:t>
      </w:r>
      <w:r w:rsidRPr="00A509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7</w:t>
      </w:r>
      <w:r w:rsidRPr="00A5097F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, должны быть приведены в соответствие с настоящим Федеральным законом.</w:t>
      </w:r>
    </w:p>
    <w:p w:rsidR="005B675B" w:rsidRPr="007268D7" w:rsidRDefault="005B675B" w:rsidP="00727738">
      <w:pPr>
        <w:keepNext/>
        <w:keepLines/>
        <w:spacing w:before="240" w:after="240" w:line="336" w:lineRule="auto"/>
        <w:ind w:left="2127" w:hanging="1418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1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вступления в силу настоящего Федерального закона</w:t>
      </w:r>
    </w:p>
    <w:p w:rsidR="005B675B" w:rsidRDefault="005B675B" w:rsidP="00727738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E57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Настоящий Федеральный закон вступает в силу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1 января </w:t>
      </w:r>
      <w:r w:rsidRPr="006E57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7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года, за исключением положений, для которых настоящей статьей установлены иные сроки вступления их в силу.</w:t>
      </w:r>
    </w:p>
    <w:p w:rsidR="005B675B" w:rsidRDefault="005B675B" w:rsidP="00727738">
      <w:pPr>
        <w:keepNext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Положения части 3 статьи 9 настоящего Федерального закона, статьи 15 настоящего Федерального закона вступают в силу с 2025 года.</w:t>
      </w:r>
    </w:p>
    <w:p w:rsidR="005B675B" w:rsidRDefault="005B675B" w:rsidP="00727738">
      <w:pPr>
        <w:keepNext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E57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 стат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E57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20, 29 </w:t>
      </w:r>
      <w:r w:rsidRPr="006E57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вступают в силу по истечении шестидесяти дней со дня официального опубликования настоящего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75B" w:rsidRDefault="005B675B" w:rsidP="00B11F46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6E57B2" w:rsidRDefault="005B675B" w:rsidP="00B11F46">
      <w:pPr>
        <w:keepNext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Pr="007268D7" w:rsidRDefault="005B675B" w:rsidP="00B11F46">
      <w:pPr>
        <w:keepNext/>
        <w:spacing w:after="0" w:line="240" w:lineRule="auto"/>
        <w:ind w:right="651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5B675B" w:rsidRPr="007268D7" w:rsidRDefault="005B675B" w:rsidP="00B11F46">
      <w:pPr>
        <w:keepNext/>
        <w:spacing w:after="0" w:line="240" w:lineRule="auto"/>
        <w:ind w:right="651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268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5B675B" w:rsidRPr="007268D7" w:rsidRDefault="005B675B" w:rsidP="007268D7">
      <w:pPr>
        <w:spacing w:after="0" w:line="240" w:lineRule="auto"/>
        <w:ind w:right="651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B675B" w:rsidRDefault="005B675B" w:rsidP="00DF3579">
      <w:pPr>
        <w:pStyle w:val="tkZagolovok5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sectPr w:rsidR="005B675B" w:rsidSect="004575D1">
      <w:head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5B" w:rsidRDefault="005B675B" w:rsidP="00C92390">
      <w:pPr>
        <w:spacing w:after="0" w:line="240" w:lineRule="auto"/>
      </w:pPr>
      <w:r>
        <w:separator/>
      </w:r>
    </w:p>
  </w:endnote>
  <w:endnote w:type="continuationSeparator" w:id="0">
    <w:p w:rsidR="005B675B" w:rsidRDefault="005B675B" w:rsidP="00C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5B" w:rsidRDefault="005B675B" w:rsidP="00C92390">
      <w:pPr>
        <w:spacing w:after="0" w:line="240" w:lineRule="auto"/>
      </w:pPr>
      <w:r>
        <w:separator/>
      </w:r>
    </w:p>
  </w:footnote>
  <w:footnote w:type="continuationSeparator" w:id="0">
    <w:p w:rsidR="005B675B" w:rsidRDefault="005B675B" w:rsidP="00C9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5B" w:rsidRDefault="005B675B">
    <w:pPr>
      <w:pStyle w:val="Header"/>
      <w:jc w:val="center"/>
    </w:pPr>
    <w:fldSimple w:instr="PAGE   \* MERGEFORMAT">
      <w:r>
        <w:rPr>
          <w:noProof/>
        </w:rPr>
        <w:t>49</w:t>
      </w:r>
    </w:fldSimple>
  </w:p>
  <w:p w:rsidR="005B675B" w:rsidRDefault="005B67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430"/>
    <w:multiLevelType w:val="multilevel"/>
    <w:tmpl w:val="4C20E6D4"/>
    <w:lvl w:ilvl="0">
      <w:start w:val="1"/>
      <w:numFmt w:val="decimal"/>
      <w:suff w:val="space"/>
      <w:lvlText w:val="%1."/>
      <w:lvlJc w:val="left"/>
      <w:pPr>
        <w:ind w:firstLine="709"/>
      </w:pPr>
    </w:lvl>
    <w:lvl w:ilvl="1">
      <w:start w:val="1"/>
      <w:numFmt w:val="decimal"/>
      <w:suff w:val="space"/>
      <w:lvlText w:val="%2)"/>
      <w:lvlJc w:val="left"/>
      <w:pPr>
        <w:ind w:firstLine="709"/>
      </w:pPr>
    </w:lvl>
    <w:lvl w:ilvl="2">
      <w:start w:val="1"/>
      <w:numFmt w:val="lowerRoman"/>
      <w:lvlText w:val="%3)"/>
      <w:lvlJc w:val="left"/>
      <w:pPr>
        <w:tabs>
          <w:tab w:val="num" w:pos="709"/>
        </w:tabs>
        <w:ind w:firstLine="709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firstLine="709"/>
      </w:pPr>
    </w:lvl>
    <w:lvl w:ilvl="4">
      <w:start w:val="1"/>
      <w:numFmt w:val="lowerLetter"/>
      <w:lvlText w:val="(%5)"/>
      <w:lvlJc w:val="left"/>
      <w:pPr>
        <w:tabs>
          <w:tab w:val="num" w:pos="709"/>
        </w:tabs>
        <w:ind w:firstLine="709"/>
      </w:p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firstLine="709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</w:lvl>
  </w:abstractNum>
  <w:abstractNum w:abstractNumId="1">
    <w:nsid w:val="087E680A"/>
    <w:multiLevelType w:val="hybridMultilevel"/>
    <w:tmpl w:val="A29CA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7851"/>
    <w:multiLevelType w:val="multilevel"/>
    <w:tmpl w:val="FB8C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0D4F27"/>
    <w:multiLevelType w:val="multilevel"/>
    <w:tmpl w:val="9BF0F72A"/>
    <w:lvl w:ilvl="0">
      <w:start w:val="1"/>
      <w:numFmt w:val="decimal"/>
      <w:lvlText w:val="%1)"/>
      <w:lvlJc w:val="left"/>
      <w:pPr>
        <w:ind w:firstLine="709"/>
      </w:pPr>
    </w:lvl>
    <w:lvl w:ilvl="1">
      <w:start w:val="1"/>
      <w:numFmt w:val="russianLower"/>
      <w:lvlText w:val="%2)"/>
      <w:lvlJc w:val="left"/>
      <w:pPr>
        <w:ind w:firstLine="709"/>
      </w:pPr>
    </w:lvl>
    <w:lvl w:ilvl="2">
      <w:start w:val="1"/>
      <w:numFmt w:val="decimal"/>
      <w:lvlText w:val="%2.%3)"/>
      <w:lvlJc w:val="left"/>
      <w:pPr>
        <w:ind w:firstLine="709"/>
      </w:pPr>
    </w:lvl>
    <w:lvl w:ilvl="3">
      <w:start w:val="1"/>
      <w:numFmt w:val="decimal"/>
      <w:isLgl/>
      <w:lvlText w:val="%1.%2.%3.%4."/>
      <w:lvlJc w:val="left"/>
      <w:pPr>
        <w:ind w:firstLine="709"/>
      </w:pPr>
    </w:lvl>
    <w:lvl w:ilvl="4">
      <w:start w:val="1"/>
      <w:numFmt w:val="decimal"/>
      <w:isLgl/>
      <w:lvlText w:val="%1.%2.%3.%4.%5."/>
      <w:lvlJc w:val="left"/>
      <w:pPr>
        <w:ind w:firstLine="709"/>
      </w:pPr>
    </w:lvl>
    <w:lvl w:ilvl="5">
      <w:start w:val="1"/>
      <w:numFmt w:val="decimal"/>
      <w:isLgl/>
      <w:lvlText w:val="%1.%2.%3.%4.%5.%6."/>
      <w:lvlJc w:val="left"/>
      <w:pPr>
        <w:ind w:firstLine="709"/>
      </w:pPr>
    </w:lvl>
    <w:lvl w:ilvl="6">
      <w:start w:val="1"/>
      <w:numFmt w:val="decimal"/>
      <w:isLgl/>
      <w:lvlText w:val="%1.%2.%3.%4.%5.%6.%7."/>
      <w:lvlJc w:val="left"/>
      <w:pPr>
        <w:ind w:firstLine="709"/>
      </w:pPr>
    </w:lvl>
    <w:lvl w:ilvl="7">
      <w:start w:val="1"/>
      <w:numFmt w:val="decimal"/>
      <w:isLgl/>
      <w:lvlText w:val="%1.%2.%3.%4.%5.%6.%7.%8."/>
      <w:lvlJc w:val="left"/>
      <w:pPr>
        <w:ind w:firstLine="709"/>
      </w:pPr>
    </w:lvl>
    <w:lvl w:ilvl="8">
      <w:start w:val="1"/>
      <w:numFmt w:val="decimal"/>
      <w:isLgl/>
      <w:lvlText w:val="%1.%2.%3.%4.%5.%6.%7.%8.%9."/>
      <w:lvlJc w:val="left"/>
      <w:pPr>
        <w:ind w:firstLine="709"/>
      </w:pPr>
    </w:lvl>
  </w:abstractNum>
  <w:abstractNum w:abstractNumId="4">
    <w:nsid w:val="15464E26"/>
    <w:multiLevelType w:val="hybridMultilevel"/>
    <w:tmpl w:val="83BC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506B"/>
    <w:multiLevelType w:val="hybridMultilevel"/>
    <w:tmpl w:val="38044A24"/>
    <w:lvl w:ilvl="0" w:tplc="A73C137C">
      <w:start w:val="1"/>
      <w:numFmt w:val="decimal"/>
      <w:lvlText w:val="%1."/>
      <w:lvlJc w:val="left"/>
      <w:pPr>
        <w:ind w:left="7307" w:hanging="360"/>
      </w:pPr>
      <w:rPr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2454"/>
    <w:multiLevelType w:val="multilevel"/>
    <w:tmpl w:val="C09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89C5CE4"/>
    <w:multiLevelType w:val="hybridMultilevel"/>
    <w:tmpl w:val="AD7E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912"/>
    <w:multiLevelType w:val="multilevel"/>
    <w:tmpl w:val="EA7A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D46D07"/>
    <w:multiLevelType w:val="hybridMultilevel"/>
    <w:tmpl w:val="EB7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31867"/>
    <w:multiLevelType w:val="hybridMultilevel"/>
    <w:tmpl w:val="38044A24"/>
    <w:lvl w:ilvl="0" w:tplc="A73C137C">
      <w:start w:val="1"/>
      <w:numFmt w:val="decimal"/>
      <w:lvlText w:val="%1."/>
      <w:lvlJc w:val="left"/>
      <w:pPr>
        <w:ind w:left="7307" w:hanging="360"/>
      </w:pPr>
      <w:rPr>
        <w:strike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5D63"/>
    <w:multiLevelType w:val="hybridMultilevel"/>
    <w:tmpl w:val="F7D8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30BD"/>
    <w:multiLevelType w:val="hybridMultilevel"/>
    <w:tmpl w:val="03FA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646"/>
    <w:multiLevelType w:val="multilevel"/>
    <w:tmpl w:val="7F6CBA86"/>
    <w:lvl w:ilvl="0">
      <w:start w:val="1"/>
      <w:numFmt w:val="decimal"/>
      <w:lvlText w:val="%1."/>
      <w:lvlJc w:val="left"/>
      <w:pPr>
        <w:ind w:firstLine="709"/>
      </w:pPr>
      <w:rPr>
        <w:rFonts w:ascii="Times New Roman" w:eastAsia="Times New Roman" w:hAnsi="Times New Roman"/>
      </w:rPr>
    </w:lvl>
    <w:lvl w:ilvl="1">
      <w:start w:val="1"/>
      <w:numFmt w:val="russianLower"/>
      <w:lvlText w:val="%2)"/>
      <w:lvlJc w:val="left"/>
      <w:pPr>
        <w:ind w:firstLine="709"/>
      </w:pPr>
    </w:lvl>
    <w:lvl w:ilvl="2">
      <w:start w:val="1"/>
      <w:numFmt w:val="decimal"/>
      <w:lvlText w:val="%2.%3)"/>
      <w:lvlJc w:val="left"/>
      <w:pPr>
        <w:ind w:firstLine="709"/>
      </w:pPr>
    </w:lvl>
    <w:lvl w:ilvl="3">
      <w:start w:val="1"/>
      <w:numFmt w:val="decimal"/>
      <w:isLgl/>
      <w:lvlText w:val="%1.%2.%3.%4."/>
      <w:lvlJc w:val="left"/>
      <w:pPr>
        <w:ind w:firstLine="709"/>
      </w:pPr>
    </w:lvl>
    <w:lvl w:ilvl="4">
      <w:start w:val="1"/>
      <w:numFmt w:val="decimal"/>
      <w:isLgl/>
      <w:lvlText w:val="%1.%2.%3.%4.%5."/>
      <w:lvlJc w:val="left"/>
      <w:pPr>
        <w:ind w:firstLine="709"/>
      </w:pPr>
    </w:lvl>
    <w:lvl w:ilvl="5">
      <w:start w:val="1"/>
      <w:numFmt w:val="decimal"/>
      <w:isLgl/>
      <w:lvlText w:val="%1.%2.%3.%4.%5.%6."/>
      <w:lvlJc w:val="left"/>
      <w:pPr>
        <w:ind w:firstLine="709"/>
      </w:pPr>
    </w:lvl>
    <w:lvl w:ilvl="6">
      <w:start w:val="1"/>
      <w:numFmt w:val="decimal"/>
      <w:isLgl/>
      <w:lvlText w:val="%1.%2.%3.%4.%5.%6.%7."/>
      <w:lvlJc w:val="left"/>
      <w:pPr>
        <w:ind w:firstLine="709"/>
      </w:pPr>
    </w:lvl>
    <w:lvl w:ilvl="7">
      <w:start w:val="1"/>
      <w:numFmt w:val="decimal"/>
      <w:isLgl/>
      <w:lvlText w:val="%1.%2.%3.%4.%5.%6.%7.%8."/>
      <w:lvlJc w:val="left"/>
      <w:pPr>
        <w:ind w:firstLine="709"/>
      </w:pPr>
    </w:lvl>
    <w:lvl w:ilvl="8">
      <w:start w:val="1"/>
      <w:numFmt w:val="decimal"/>
      <w:isLgl/>
      <w:lvlText w:val="%1.%2.%3.%4.%5.%6.%7.%8.%9."/>
      <w:lvlJc w:val="left"/>
      <w:pPr>
        <w:ind w:firstLine="709"/>
      </w:pPr>
    </w:lvl>
  </w:abstractNum>
  <w:abstractNum w:abstractNumId="14">
    <w:nsid w:val="3A4C3C0F"/>
    <w:multiLevelType w:val="multilevel"/>
    <w:tmpl w:val="8FB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E517CFF"/>
    <w:multiLevelType w:val="multilevel"/>
    <w:tmpl w:val="4EA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0DA2592"/>
    <w:multiLevelType w:val="hybridMultilevel"/>
    <w:tmpl w:val="66B0FEBA"/>
    <w:lvl w:ilvl="0" w:tplc="9556AE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2E77"/>
    <w:multiLevelType w:val="hybridMultilevel"/>
    <w:tmpl w:val="0D9C6A74"/>
    <w:lvl w:ilvl="0" w:tplc="0E60B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514E4A"/>
    <w:multiLevelType w:val="multilevel"/>
    <w:tmpl w:val="675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3E252A"/>
    <w:multiLevelType w:val="hybridMultilevel"/>
    <w:tmpl w:val="D8EE9B52"/>
    <w:lvl w:ilvl="0" w:tplc="2294D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6D6462"/>
    <w:multiLevelType w:val="hybridMultilevel"/>
    <w:tmpl w:val="D004D716"/>
    <w:lvl w:ilvl="0" w:tplc="35DEEE1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483A"/>
    <w:multiLevelType w:val="multilevel"/>
    <w:tmpl w:val="20B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148719D"/>
    <w:multiLevelType w:val="hybridMultilevel"/>
    <w:tmpl w:val="8EE68F54"/>
    <w:lvl w:ilvl="0" w:tplc="C062299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0920D0"/>
    <w:multiLevelType w:val="multilevel"/>
    <w:tmpl w:val="4C20E6D4"/>
    <w:lvl w:ilvl="0">
      <w:start w:val="1"/>
      <w:numFmt w:val="decimal"/>
      <w:suff w:val="space"/>
      <w:lvlText w:val="%1."/>
      <w:lvlJc w:val="left"/>
      <w:pPr>
        <w:ind w:firstLine="709"/>
      </w:pPr>
    </w:lvl>
    <w:lvl w:ilvl="1">
      <w:start w:val="1"/>
      <w:numFmt w:val="decimal"/>
      <w:suff w:val="space"/>
      <w:lvlText w:val="%2)"/>
      <w:lvlJc w:val="left"/>
      <w:pPr>
        <w:ind w:firstLine="709"/>
      </w:pPr>
    </w:lvl>
    <w:lvl w:ilvl="2">
      <w:start w:val="1"/>
      <w:numFmt w:val="lowerRoman"/>
      <w:lvlText w:val="%3)"/>
      <w:lvlJc w:val="left"/>
      <w:pPr>
        <w:tabs>
          <w:tab w:val="num" w:pos="709"/>
        </w:tabs>
        <w:ind w:firstLine="709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firstLine="709"/>
      </w:pPr>
    </w:lvl>
    <w:lvl w:ilvl="4">
      <w:start w:val="1"/>
      <w:numFmt w:val="lowerLetter"/>
      <w:lvlText w:val="(%5)"/>
      <w:lvlJc w:val="left"/>
      <w:pPr>
        <w:tabs>
          <w:tab w:val="num" w:pos="709"/>
        </w:tabs>
        <w:ind w:firstLine="709"/>
      </w:p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firstLine="709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</w:lvl>
  </w:abstractNum>
  <w:abstractNum w:abstractNumId="24">
    <w:nsid w:val="5D106675"/>
    <w:multiLevelType w:val="hybridMultilevel"/>
    <w:tmpl w:val="CA06D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69B9"/>
    <w:multiLevelType w:val="hybridMultilevel"/>
    <w:tmpl w:val="4F40C7E4"/>
    <w:lvl w:ilvl="0" w:tplc="0BA890A4">
      <w:start w:val="1"/>
      <w:numFmt w:val="decimal"/>
      <w:lvlText w:val="%1."/>
      <w:lvlJc w:val="left"/>
      <w:pPr>
        <w:ind w:left="1310" w:hanging="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9F77851"/>
    <w:multiLevelType w:val="multilevel"/>
    <w:tmpl w:val="EA4E302C"/>
    <w:lvl w:ilvl="0">
      <w:start w:val="1"/>
      <w:numFmt w:val="decimal"/>
      <w:pStyle w:val="Heading1"/>
      <w:lvlText w:val="Глава %1.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Restart w:val="0"/>
      <w:pStyle w:val="Heading2"/>
      <w:lvlText w:val="Статья %2."/>
      <w:lvlJc w:val="left"/>
      <w:pPr>
        <w:ind w:left="4536" w:hanging="1417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-709" w:firstLine="709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44"/>
        </w:tabs>
        <w:ind w:left="85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1371A0F"/>
    <w:multiLevelType w:val="hybridMultilevel"/>
    <w:tmpl w:val="C500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63B85"/>
    <w:multiLevelType w:val="hybridMultilevel"/>
    <w:tmpl w:val="45343B4E"/>
    <w:lvl w:ilvl="0" w:tplc="36EA31C2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A5553E"/>
    <w:multiLevelType w:val="hybridMultilevel"/>
    <w:tmpl w:val="C59A3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9">
    <w:abstractNumId w:val="20"/>
  </w:num>
  <w:num w:numId="10">
    <w:abstractNumId w:val="2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29"/>
  </w:num>
  <w:num w:numId="18">
    <w:abstractNumId w:val="24"/>
  </w:num>
  <w:num w:numId="19">
    <w:abstractNumId w:val="9"/>
  </w:num>
  <w:num w:numId="20">
    <w:abstractNumId w:val="10"/>
  </w:num>
  <w:num w:numId="21">
    <w:abstractNumId w:val="1"/>
  </w:num>
  <w:num w:numId="22">
    <w:abstractNumId w:val="25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"/>
  </w:num>
  <w:num w:numId="26">
    <w:abstractNumId w:val="23"/>
  </w:num>
  <w:num w:numId="27">
    <w:abstractNumId w:val="14"/>
  </w:num>
  <w:num w:numId="28">
    <w:abstractNumId w:val="21"/>
  </w:num>
  <w:num w:numId="29">
    <w:abstractNumId w:val="6"/>
  </w:num>
  <w:num w:numId="30">
    <w:abstractNumId w:val="2"/>
  </w:num>
  <w:num w:numId="31">
    <w:abstractNumId w:val="8"/>
  </w:num>
  <w:num w:numId="32">
    <w:abstractNumId w:val="15"/>
  </w:num>
  <w:num w:numId="33">
    <w:abstractNumId w:val="18"/>
  </w:num>
  <w:num w:numId="34">
    <w:abstractNumId w:val="17"/>
  </w:num>
  <w:num w:numId="35">
    <w:abstractNumId w:val="28"/>
  </w:num>
  <w:num w:numId="36">
    <w:abstractNumId w:val="0"/>
  </w:num>
  <w:num w:numId="37">
    <w:abstractNumId w:val="2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 w:numId="44">
    <w:abstractNumId w:val="26"/>
  </w:num>
  <w:num w:numId="45">
    <w:abstractNumId w:val="26"/>
  </w:num>
  <w:num w:numId="46">
    <w:abstractNumId w:val="26"/>
  </w:num>
  <w:num w:numId="47">
    <w:abstractNumId w:val="26"/>
  </w:num>
  <w:num w:numId="48">
    <w:abstractNumId w:val="26"/>
  </w:num>
  <w:num w:numId="49">
    <w:abstractNumId w:val="2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74"/>
    <w:rsid w:val="000008E9"/>
    <w:rsid w:val="00001501"/>
    <w:rsid w:val="00001A35"/>
    <w:rsid w:val="0000242D"/>
    <w:rsid w:val="000044FE"/>
    <w:rsid w:val="000050FE"/>
    <w:rsid w:val="000057C2"/>
    <w:rsid w:val="0000595B"/>
    <w:rsid w:val="00005EFF"/>
    <w:rsid w:val="000069FF"/>
    <w:rsid w:val="00006FB5"/>
    <w:rsid w:val="000071CB"/>
    <w:rsid w:val="0000787D"/>
    <w:rsid w:val="0001000C"/>
    <w:rsid w:val="000104B9"/>
    <w:rsid w:val="00010F13"/>
    <w:rsid w:val="00011D0E"/>
    <w:rsid w:val="000125DA"/>
    <w:rsid w:val="000148B7"/>
    <w:rsid w:val="00014965"/>
    <w:rsid w:val="00016D40"/>
    <w:rsid w:val="0002201E"/>
    <w:rsid w:val="00024629"/>
    <w:rsid w:val="00024B9F"/>
    <w:rsid w:val="00024E7C"/>
    <w:rsid w:val="00025B90"/>
    <w:rsid w:val="00027C5E"/>
    <w:rsid w:val="000326EF"/>
    <w:rsid w:val="0003294B"/>
    <w:rsid w:val="0003513D"/>
    <w:rsid w:val="0003562D"/>
    <w:rsid w:val="00036FBE"/>
    <w:rsid w:val="00040D6F"/>
    <w:rsid w:val="00041D69"/>
    <w:rsid w:val="00041F32"/>
    <w:rsid w:val="00042E3E"/>
    <w:rsid w:val="0004302F"/>
    <w:rsid w:val="000439E3"/>
    <w:rsid w:val="000449F1"/>
    <w:rsid w:val="00045140"/>
    <w:rsid w:val="000455E5"/>
    <w:rsid w:val="000466DB"/>
    <w:rsid w:val="00046890"/>
    <w:rsid w:val="0005213E"/>
    <w:rsid w:val="00052DBC"/>
    <w:rsid w:val="00054960"/>
    <w:rsid w:val="000571FC"/>
    <w:rsid w:val="0005728E"/>
    <w:rsid w:val="00060AC3"/>
    <w:rsid w:val="00061121"/>
    <w:rsid w:val="00062391"/>
    <w:rsid w:val="00062F27"/>
    <w:rsid w:val="00064A79"/>
    <w:rsid w:val="00065527"/>
    <w:rsid w:val="00065C44"/>
    <w:rsid w:val="00066304"/>
    <w:rsid w:val="000727EE"/>
    <w:rsid w:val="00073E38"/>
    <w:rsid w:val="000769AC"/>
    <w:rsid w:val="00077542"/>
    <w:rsid w:val="00077E57"/>
    <w:rsid w:val="00077F97"/>
    <w:rsid w:val="00080B81"/>
    <w:rsid w:val="000819B6"/>
    <w:rsid w:val="00082C4F"/>
    <w:rsid w:val="00082C82"/>
    <w:rsid w:val="00083A31"/>
    <w:rsid w:val="0008466C"/>
    <w:rsid w:val="00084E9A"/>
    <w:rsid w:val="000851A1"/>
    <w:rsid w:val="00085295"/>
    <w:rsid w:val="000858E7"/>
    <w:rsid w:val="00085BAC"/>
    <w:rsid w:val="00086221"/>
    <w:rsid w:val="00087260"/>
    <w:rsid w:val="00087CD8"/>
    <w:rsid w:val="000936D2"/>
    <w:rsid w:val="0009392E"/>
    <w:rsid w:val="0009424B"/>
    <w:rsid w:val="00094410"/>
    <w:rsid w:val="00094666"/>
    <w:rsid w:val="000954C8"/>
    <w:rsid w:val="0009697F"/>
    <w:rsid w:val="000A18D6"/>
    <w:rsid w:val="000A2C04"/>
    <w:rsid w:val="000A3432"/>
    <w:rsid w:val="000A4184"/>
    <w:rsid w:val="000A4B1B"/>
    <w:rsid w:val="000A59DB"/>
    <w:rsid w:val="000A5AE0"/>
    <w:rsid w:val="000A5F83"/>
    <w:rsid w:val="000A6380"/>
    <w:rsid w:val="000A64EE"/>
    <w:rsid w:val="000A6624"/>
    <w:rsid w:val="000A6963"/>
    <w:rsid w:val="000A73D5"/>
    <w:rsid w:val="000A7B7E"/>
    <w:rsid w:val="000B02C5"/>
    <w:rsid w:val="000B1DA6"/>
    <w:rsid w:val="000B3495"/>
    <w:rsid w:val="000B5DB7"/>
    <w:rsid w:val="000B6412"/>
    <w:rsid w:val="000B6DDB"/>
    <w:rsid w:val="000B6EFF"/>
    <w:rsid w:val="000B7862"/>
    <w:rsid w:val="000C07D8"/>
    <w:rsid w:val="000C0CD3"/>
    <w:rsid w:val="000C4A9B"/>
    <w:rsid w:val="000C4F00"/>
    <w:rsid w:val="000C5FE7"/>
    <w:rsid w:val="000C779E"/>
    <w:rsid w:val="000D104C"/>
    <w:rsid w:val="000D1387"/>
    <w:rsid w:val="000D48D6"/>
    <w:rsid w:val="000D4F26"/>
    <w:rsid w:val="000D5C50"/>
    <w:rsid w:val="000D6882"/>
    <w:rsid w:val="000D780D"/>
    <w:rsid w:val="000E1535"/>
    <w:rsid w:val="000E18F0"/>
    <w:rsid w:val="000E19BE"/>
    <w:rsid w:val="000E19F0"/>
    <w:rsid w:val="000E27E9"/>
    <w:rsid w:val="000E3C21"/>
    <w:rsid w:val="000E3D2E"/>
    <w:rsid w:val="000E4C19"/>
    <w:rsid w:val="000E4E12"/>
    <w:rsid w:val="000E6146"/>
    <w:rsid w:val="000F0819"/>
    <w:rsid w:val="000F127A"/>
    <w:rsid w:val="000F382F"/>
    <w:rsid w:val="000F4389"/>
    <w:rsid w:val="000F4434"/>
    <w:rsid w:val="000F518D"/>
    <w:rsid w:val="000F51A1"/>
    <w:rsid w:val="000F63B0"/>
    <w:rsid w:val="000F6C72"/>
    <w:rsid w:val="000F7FEE"/>
    <w:rsid w:val="0010033A"/>
    <w:rsid w:val="001008B5"/>
    <w:rsid w:val="0010101A"/>
    <w:rsid w:val="0010140B"/>
    <w:rsid w:val="0010162A"/>
    <w:rsid w:val="0010193E"/>
    <w:rsid w:val="00103736"/>
    <w:rsid w:val="00104177"/>
    <w:rsid w:val="001053AB"/>
    <w:rsid w:val="00105B92"/>
    <w:rsid w:val="00105CDC"/>
    <w:rsid w:val="0010694F"/>
    <w:rsid w:val="00107FD5"/>
    <w:rsid w:val="00110B55"/>
    <w:rsid w:val="00110F65"/>
    <w:rsid w:val="001119FB"/>
    <w:rsid w:val="00111C64"/>
    <w:rsid w:val="00112B55"/>
    <w:rsid w:val="001134AD"/>
    <w:rsid w:val="0011545C"/>
    <w:rsid w:val="00116C62"/>
    <w:rsid w:val="00117724"/>
    <w:rsid w:val="001177B1"/>
    <w:rsid w:val="00117E9B"/>
    <w:rsid w:val="001204C6"/>
    <w:rsid w:val="00120ADC"/>
    <w:rsid w:val="001226C6"/>
    <w:rsid w:val="001226FC"/>
    <w:rsid w:val="0012487A"/>
    <w:rsid w:val="00124CC2"/>
    <w:rsid w:val="001269B5"/>
    <w:rsid w:val="00126B6D"/>
    <w:rsid w:val="0013180F"/>
    <w:rsid w:val="001328BA"/>
    <w:rsid w:val="00132A34"/>
    <w:rsid w:val="00132B88"/>
    <w:rsid w:val="001337FC"/>
    <w:rsid w:val="00133BF6"/>
    <w:rsid w:val="00134ACA"/>
    <w:rsid w:val="00134B2A"/>
    <w:rsid w:val="00134CD0"/>
    <w:rsid w:val="001369E2"/>
    <w:rsid w:val="001377F6"/>
    <w:rsid w:val="0013793A"/>
    <w:rsid w:val="001412EB"/>
    <w:rsid w:val="00145327"/>
    <w:rsid w:val="001503F3"/>
    <w:rsid w:val="00151CF9"/>
    <w:rsid w:val="0015219C"/>
    <w:rsid w:val="00156FD0"/>
    <w:rsid w:val="00157154"/>
    <w:rsid w:val="001579AB"/>
    <w:rsid w:val="00157CDA"/>
    <w:rsid w:val="00160DE5"/>
    <w:rsid w:val="0016359A"/>
    <w:rsid w:val="00163835"/>
    <w:rsid w:val="001643B5"/>
    <w:rsid w:val="00167BAC"/>
    <w:rsid w:val="0017087B"/>
    <w:rsid w:val="0017142A"/>
    <w:rsid w:val="00172904"/>
    <w:rsid w:val="00172E1D"/>
    <w:rsid w:val="0017328A"/>
    <w:rsid w:val="00173EED"/>
    <w:rsid w:val="00175635"/>
    <w:rsid w:val="00175894"/>
    <w:rsid w:val="001759DB"/>
    <w:rsid w:val="00176600"/>
    <w:rsid w:val="00176F5C"/>
    <w:rsid w:val="001831F4"/>
    <w:rsid w:val="00183B32"/>
    <w:rsid w:val="00184075"/>
    <w:rsid w:val="001845E6"/>
    <w:rsid w:val="00184B63"/>
    <w:rsid w:val="00187A05"/>
    <w:rsid w:val="00187EC5"/>
    <w:rsid w:val="00191BFD"/>
    <w:rsid w:val="00191E1C"/>
    <w:rsid w:val="0019210A"/>
    <w:rsid w:val="00192523"/>
    <w:rsid w:val="001933D7"/>
    <w:rsid w:val="001945AE"/>
    <w:rsid w:val="001958CD"/>
    <w:rsid w:val="00195909"/>
    <w:rsid w:val="0019705D"/>
    <w:rsid w:val="001A0733"/>
    <w:rsid w:val="001A1571"/>
    <w:rsid w:val="001A1853"/>
    <w:rsid w:val="001A3D12"/>
    <w:rsid w:val="001A401C"/>
    <w:rsid w:val="001A4675"/>
    <w:rsid w:val="001A4A2C"/>
    <w:rsid w:val="001A4C8A"/>
    <w:rsid w:val="001A6964"/>
    <w:rsid w:val="001A6EDB"/>
    <w:rsid w:val="001B1A8B"/>
    <w:rsid w:val="001B21F5"/>
    <w:rsid w:val="001B2210"/>
    <w:rsid w:val="001B2DC0"/>
    <w:rsid w:val="001B36FA"/>
    <w:rsid w:val="001B6CE3"/>
    <w:rsid w:val="001B6E54"/>
    <w:rsid w:val="001B7018"/>
    <w:rsid w:val="001B744F"/>
    <w:rsid w:val="001B761B"/>
    <w:rsid w:val="001B78B7"/>
    <w:rsid w:val="001B793E"/>
    <w:rsid w:val="001B7ED6"/>
    <w:rsid w:val="001C0116"/>
    <w:rsid w:val="001C08FF"/>
    <w:rsid w:val="001C0C2D"/>
    <w:rsid w:val="001C1371"/>
    <w:rsid w:val="001C14FD"/>
    <w:rsid w:val="001C2126"/>
    <w:rsid w:val="001C2B2F"/>
    <w:rsid w:val="001C5394"/>
    <w:rsid w:val="001C62CB"/>
    <w:rsid w:val="001C66BE"/>
    <w:rsid w:val="001C7366"/>
    <w:rsid w:val="001C7A3C"/>
    <w:rsid w:val="001C7A65"/>
    <w:rsid w:val="001D2047"/>
    <w:rsid w:val="001D218F"/>
    <w:rsid w:val="001D29D4"/>
    <w:rsid w:val="001D6A3F"/>
    <w:rsid w:val="001E1B11"/>
    <w:rsid w:val="001E23AE"/>
    <w:rsid w:val="001E2BFD"/>
    <w:rsid w:val="001E493F"/>
    <w:rsid w:val="001E4DF9"/>
    <w:rsid w:val="001E504C"/>
    <w:rsid w:val="001E5C93"/>
    <w:rsid w:val="001E6035"/>
    <w:rsid w:val="001E785B"/>
    <w:rsid w:val="001F0D30"/>
    <w:rsid w:val="001F16F2"/>
    <w:rsid w:val="001F23DE"/>
    <w:rsid w:val="001F2401"/>
    <w:rsid w:val="001F2515"/>
    <w:rsid w:val="001F252E"/>
    <w:rsid w:val="001F3FF5"/>
    <w:rsid w:val="001F4421"/>
    <w:rsid w:val="001F5734"/>
    <w:rsid w:val="001F7C50"/>
    <w:rsid w:val="00200762"/>
    <w:rsid w:val="00200FD4"/>
    <w:rsid w:val="002040FF"/>
    <w:rsid w:val="0020546E"/>
    <w:rsid w:val="00206E6B"/>
    <w:rsid w:val="00207B7C"/>
    <w:rsid w:val="00207EEF"/>
    <w:rsid w:val="0021169B"/>
    <w:rsid w:val="00211B7C"/>
    <w:rsid w:val="00211EBE"/>
    <w:rsid w:val="00211FDA"/>
    <w:rsid w:val="0021290D"/>
    <w:rsid w:val="002129BC"/>
    <w:rsid w:val="00213477"/>
    <w:rsid w:val="0021351B"/>
    <w:rsid w:val="00213561"/>
    <w:rsid w:val="002135DB"/>
    <w:rsid w:val="00214DA9"/>
    <w:rsid w:val="00215013"/>
    <w:rsid w:val="00215063"/>
    <w:rsid w:val="002163AD"/>
    <w:rsid w:val="0021760D"/>
    <w:rsid w:val="00221648"/>
    <w:rsid w:val="002217B8"/>
    <w:rsid w:val="00221AA0"/>
    <w:rsid w:val="00224097"/>
    <w:rsid w:val="0022468C"/>
    <w:rsid w:val="00224891"/>
    <w:rsid w:val="00225D0C"/>
    <w:rsid w:val="00226DBD"/>
    <w:rsid w:val="00227764"/>
    <w:rsid w:val="00227D14"/>
    <w:rsid w:val="00230A09"/>
    <w:rsid w:val="00233232"/>
    <w:rsid w:val="00233FF5"/>
    <w:rsid w:val="00234453"/>
    <w:rsid w:val="002346B5"/>
    <w:rsid w:val="00235406"/>
    <w:rsid w:val="002370EB"/>
    <w:rsid w:val="00237597"/>
    <w:rsid w:val="0023795B"/>
    <w:rsid w:val="002410F4"/>
    <w:rsid w:val="002411BA"/>
    <w:rsid w:val="002415D3"/>
    <w:rsid w:val="00241C4E"/>
    <w:rsid w:val="00241FFF"/>
    <w:rsid w:val="0024245A"/>
    <w:rsid w:val="00242B05"/>
    <w:rsid w:val="00242B1C"/>
    <w:rsid w:val="002434F2"/>
    <w:rsid w:val="00243E31"/>
    <w:rsid w:val="00244FE8"/>
    <w:rsid w:val="0024609C"/>
    <w:rsid w:val="00251A32"/>
    <w:rsid w:val="00252E37"/>
    <w:rsid w:val="00254542"/>
    <w:rsid w:val="00254E3B"/>
    <w:rsid w:val="00255288"/>
    <w:rsid w:val="00260103"/>
    <w:rsid w:val="00264630"/>
    <w:rsid w:val="0026533A"/>
    <w:rsid w:val="002662B8"/>
    <w:rsid w:val="002663F9"/>
    <w:rsid w:val="00266DD0"/>
    <w:rsid w:val="00267F92"/>
    <w:rsid w:val="00270EAF"/>
    <w:rsid w:val="0027159B"/>
    <w:rsid w:val="00271DD1"/>
    <w:rsid w:val="00274DD8"/>
    <w:rsid w:val="00274E1E"/>
    <w:rsid w:val="0027529C"/>
    <w:rsid w:val="00275AD1"/>
    <w:rsid w:val="00280B46"/>
    <w:rsid w:val="00281775"/>
    <w:rsid w:val="00282014"/>
    <w:rsid w:val="00282606"/>
    <w:rsid w:val="0028367F"/>
    <w:rsid w:val="00283749"/>
    <w:rsid w:val="00283786"/>
    <w:rsid w:val="00284569"/>
    <w:rsid w:val="00284691"/>
    <w:rsid w:val="00284EBC"/>
    <w:rsid w:val="002860B9"/>
    <w:rsid w:val="002860D3"/>
    <w:rsid w:val="00287019"/>
    <w:rsid w:val="00287816"/>
    <w:rsid w:val="00287892"/>
    <w:rsid w:val="00287FF1"/>
    <w:rsid w:val="002915D1"/>
    <w:rsid w:val="00292E4B"/>
    <w:rsid w:val="00293BF6"/>
    <w:rsid w:val="00293C96"/>
    <w:rsid w:val="00293D10"/>
    <w:rsid w:val="00294AE8"/>
    <w:rsid w:val="00294B6B"/>
    <w:rsid w:val="002954F1"/>
    <w:rsid w:val="002968CC"/>
    <w:rsid w:val="00296BFF"/>
    <w:rsid w:val="002972B4"/>
    <w:rsid w:val="0029748B"/>
    <w:rsid w:val="002A2972"/>
    <w:rsid w:val="002A3083"/>
    <w:rsid w:val="002A405C"/>
    <w:rsid w:val="002A6342"/>
    <w:rsid w:val="002A69A0"/>
    <w:rsid w:val="002A7077"/>
    <w:rsid w:val="002B13CF"/>
    <w:rsid w:val="002B1D22"/>
    <w:rsid w:val="002B1D67"/>
    <w:rsid w:val="002B219E"/>
    <w:rsid w:val="002B2317"/>
    <w:rsid w:val="002B2F82"/>
    <w:rsid w:val="002B3439"/>
    <w:rsid w:val="002B3452"/>
    <w:rsid w:val="002B461E"/>
    <w:rsid w:val="002B593E"/>
    <w:rsid w:val="002B5FB8"/>
    <w:rsid w:val="002B66DD"/>
    <w:rsid w:val="002B746D"/>
    <w:rsid w:val="002B798F"/>
    <w:rsid w:val="002B7C5B"/>
    <w:rsid w:val="002C058C"/>
    <w:rsid w:val="002C1BD1"/>
    <w:rsid w:val="002C27D9"/>
    <w:rsid w:val="002C2C1A"/>
    <w:rsid w:val="002C46A1"/>
    <w:rsid w:val="002C563E"/>
    <w:rsid w:val="002C57D0"/>
    <w:rsid w:val="002C5D0F"/>
    <w:rsid w:val="002C67AB"/>
    <w:rsid w:val="002C7908"/>
    <w:rsid w:val="002C7BAA"/>
    <w:rsid w:val="002D03E1"/>
    <w:rsid w:val="002D0C0A"/>
    <w:rsid w:val="002D1048"/>
    <w:rsid w:val="002D3164"/>
    <w:rsid w:val="002D366C"/>
    <w:rsid w:val="002D3FDC"/>
    <w:rsid w:val="002D493E"/>
    <w:rsid w:val="002D52DE"/>
    <w:rsid w:val="002D7F11"/>
    <w:rsid w:val="002E0AF0"/>
    <w:rsid w:val="002E1524"/>
    <w:rsid w:val="002E1AD4"/>
    <w:rsid w:val="002E30ED"/>
    <w:rsid w:val="002E4C99"/>
    <w:rsid w:val="002E52C7"/>
    <w:rsid w:val="002E671B"/>
    <w:rsid w:val="002E70D7"/>
    <w:rsid w:val="002E7E92"/>
    <w:rsid w:val="002F01D5"/>
    <w:rsid w:val="002F09DC"/>
    <w:rsid w:val="002F3F50"/>
    <w:rsid w:val="002F4B87"/>
    <w:rsid w:val="002F7206"/>
    <w:rsid w:val="003002C5"/>
    <w:rsid w:val="003004EA"/>
    <w:rsid w:val="00301B80"/>
    <w:rsid w:val="00302B26"/>
    <w:rsid w:val="003030B5"/>
    <w:rsid w:val="003031AC"/>
    <w:rsid w:val="003037AA"/>
    <w:rsid w:val="003038EA"/>
    <w:rsid w:val="00303F24"/>
    <w:rsid w:val="0030414E"/>
    <w:rsid w:val="00306CA9"/>
    <w:rsid w:val="00310745"/>
    <w:rsid w:val="00312D54"/>
    <w:rsid w:val="0031309D"/>
    <w:rsid w:val="003141DC"/>
    <w:rsid w:val="003149F5"/>
    <w:rsid w:val="00314ED3"/>
    <w:rsid w:val="003170D7"/>
    <w:rsid w:val="0032007F"/>
    <w:rsid w:val="003205B3"/>
    <w:rsid w:val="003215B0"/>
    <w:rsid w:val="003229A6"/>
    <w:rsid w:val="00322F42"/>
    <w:rsid w:val="00324126"/>
    <w:rsid w:val="003263D1"/>
    <w:rsid w:val="00327229"/>
    <w:rsid w:val="00330255"/>
    <w:rsid w:val="003306BE"/>
    <w:rsid w:val="00332289"/>
    <w:rsid w:val="00333FC9"/>
    <w:rsid w:val="0033412C"/>
    <w:rsid w:val="003377D4"/>
    <w:rsid w:val="0033790A"/>
    <w:rsid w:val="00337BB8"/>
    <w:rsid w:val="00340AB4"/>
    <w:rsid w:val="00340B6D"/>
    <w:rsid w:val="00341E38"/>
    <w:rsid w:val="003435D4"/>
    <w:rsid w:val="00343C79"/>
    <w:rsid w:val="00345DF5"/>
    <w:rsid w:val="003463B8"/>
    <w:rsid w:val="003468F4"/>
    <w:rsid w:val="0034695C"/>
    <w:rsid w:val="003506B9"/>
    <w:rsid w:val="00351298"/>
    <w:rsid w:val="0035332B"/>
    <w:rsid w:val="00353CA7"/>
    <w:rsid w:val="00354242"/>
    <w:rsid w:val="00354D75"/>
    <w:rsid w:val="003564A6"/>
    <w:rsid w:val="00357215"/>
    <w:rsid w:val="00357445"/>
    <w:rsid w:val="0036270F"/>
    <w:rsid w:val="003638F3"/>
    <w:rsid w:val="00363A86"/>
    <w:rsid w:val="00367001"/>
    <w:rsid w:val="0036788F"/>
    <w:rsid w:val="00370523"/>
    <w:rsid w:val="0037095F"/>
    <w:rsid w:val="003719F3"/>
    <w:rsid w:val="003722FA"/>
    <w:rsid w:val="00373A88"/>
    <w:rsid w:val="003743BB"/>
    <w:rsid w:val="0037482D"/>
    <w:rsid w:val="0037500B"/>
    <w:rsid w:val="00375B2C"/>
    <w:rsid w:val="00376A59"/>
    <w:rsid w:val="00380424"/>
    <w:rsid w:val="00381E2E"/>
    <w:rsid w:val="00382766"/>
    <w:rsid w:val="00382DF7"/>
    <w:rsid w:val="0038315F"/>
    <w:rsid w:val="00384C44"/>
    <w:rsid w:val="003875BF"/>
    <w:rsid w:val="00390787"/>
    <w:rsid w:val="00390F1C"/>
    <w:rsid w:val="0039119F"/>
    <w:rsid w:val="00391359"/>
    <w:rsid w:val="0039173A"/>
    <w:rsid w:val="003926BE"/>
    <w:rsid w:val="003931D4"/>
    <w:rsid w:val="003968F4"/>
    <w:rsid w:val="00397FBD"/>
    <w:rsid w:val="003A1C62"/>
    <w:rsid w:val="003A1FF4"/>
    <w:rsid w:val="003A4753"/>
    <w:rsid w:val="003A563C"/>
    <w:rsid w:val="003A7925"/>
    <w:rsid w:val="003B03F5"/>
    <w:rsid w:val="003B09A8"/>
    <w:rsid w:val="003B19AF"/>
    <w:rsid w:val="003B1F85"/>
    <w:rsid w:val="003B30AB"/>
    <w:rsid w:val="003B41D6"/>
    <w:rsid w:val="003B47D4"/>
    <w:rsid w:val="003B5390"/>
    <w:rsid w:val="003B79C8"/>
    <w:rsid w:val="003C01CF"/>
    <w:rsid w:val="003C0A9F"/>
    <w:rsid w:val="003C0DF2"/>
    <w:rsid w:val="003C1802"/>
    <w:rsid w:val="003C222B"/>
    <w:rsid w:val="003C2E7A"/>
    <w:rsid w:val="003C3430"/>
    <w:rsid w:val="003C3628"/>
    <w:rsid w:val="003C4975"/>
    <w:rsid w:val="003C4DFE"/>
    <w:rsid w:val="003C5137"/>
    <w:rsid w:val="003C55E1"/>
    <w:rsid w:val="003C6D56"/>
    <w:rsid w:val="003D17A0"/>
    <w:rsid w:val="003D25AE"/>
    <w:rsid w:val="003D2FDD"/>
    <w:rsid w:val="003D44D3"/>
    <w:rsid w:val="003D4E5A"/>
    <w:rsid w:val="003D59D4"/>
    <w:rsid w:val="003D5CFC"/>
    <w:rsid w:val="003D7BEF"/>
    <w:rsid w:val="003E069D"/>
    <w:rsid w:val="003E117C"/>
    <w:rsid w:val="003E1D7D"/>
    <w:rsid w:val="003E3274"/>
    <w:rsid w:val="003E4886"/>
    <w:rsid w:val="003F19C6"/>
    <w:rsid w:val="003F20AF"/>
    <w:rsid w:val="003F2D66"/>
    <w:rsid w:val="003F40A7"/>
    <w:rsid w:val="003F4AE3"/>
    <w:rsid w:val="003F5ACA"/>
    <w:rsid w:val="003F6124"/>
    <w:rsid w:val="003F6350"/>
    <w:rsid w:val="00400ED8"/>
    <w:rsid w:val="00401208"/>
    <w:rsid w:val="00401CFB"/>
    <w:rsid w:val="004020C6"/>
    <w:rsid w:val="004036A0"/>
    <w:rsid w:val="00403749"/>
    <w:rsid w:val="00404377"/>
    <w:rsid w:val="004043B1"/>
    <w:rsid w:val="00405707"/>
    <w:rsid w:val="00406817"/>
    <w:rsid w:val="00406C55"/>
    <w:rsid w:val="004111F7"/>
    <w:rsid w:val="004118C0"/>
    <w:rsid w:val="00411C2F"/>
    <w:rsid w:val="00413016"/>
    <w:rsid w:val="0041383D"/>
    <w:rsid w:val="00414D64"/>
    <w:rsid w:val="0041593A"/>
    <w:rsid w:val="00416078"/>
    <w:rsid w:val="00416BC5"/>
    <w:rsid w:val="004170C6"/>
    <w:rsid w:val="00417300"/>
    <w:rsid w:val="00417E5E"/>
    <w:rsid w:val="0042015F"/>
    <w:rsid w:val="004225DD"/>
    <w:rsid w:val="00422EE3"/>
    <w:rsid w:val="0042301B"/>
    <w:rsid w:val="004234DC"/>
    <w:rsid w:val="0042472F"/>
    <w:rsid w:val="004251F3"/>
    <w:rsid w:val="00425868"/>
    <w:rsid w:val="00431192"/>
    <w:rsid w:val="0043275F"/>
    <w:rsid w:val="004328F2"/>
    <w:rsid w:val="00432A33"/>
    <w:rsid w:val="00432F20"/>
    <w:rsid w:val="00433BA5"/>
    <w:rsid w:val="00434E81"/>
    <w:rsid w:val="00435210"/>
    <w:rsid w:val="004363BC"/>
    <w:rsid w:val="00436D1D"/>
    <w:rsid w:val="00437519"/>
    <w:rsid w:val="00441157"/>
    <w:rsid w:val="004412C9"/>
    <w:rsid w:val="00441FF4"/>
    <w:rsid w:val="004424EA"/>
    <w:rsid w:val="00445675"/>
    <w:rsid w:val="00445B89"/>
    <w:rsid w:val="004461E6"/>
    <w:rsid w:val="0044643B"/>
    <w:rsid w:val="004472C1"/>
    <w:rsid w:val="00451698"/>
    <w:rsid w:val="004528D8"/>
    <w:rsid w:val="00452915"/>
    <w:rsid w:val="004545CC"/>
    <w:rsid w:val="004552D8"/>
    <w:rsid w:val="0045538B"/>
    <w:rsid w:val="004559B0"/>
    <w:rsid w:val="004575D1"/>
    <w:rsid w:val="00461D48"/>
    <w:rsid w:val="004632EF"/>
    <w:rsid w:val="00463469"/>
    <w:rsid w:val="004641B8"/>
    <w:rsid w:val="00464AA8"/>
    <w:rsid w:val="00465060"/>
    <w:rsid w:val="00465146"/>
    <w:rsid w:val="004655CF"/>
    <w:rsid w:val="00466431"/>
    <w:rsid w:val="00466887"/>
    <w:rsid w:val="00466AA2"/>
    <w:rsid w:val="00467A61"/>
    <w:rsid w:val="00470295"/>
    <w:rsid w:val="0047060D"/>
    <w:rsid w:val="00470B84"/>
    <w:rsid w:val="0047139A"/>
    <w:rsid w:val="00473803"/>
    <w:rsid w:val="00473824"/>
    <w:rsid w:val="0047499D"/>
    <w:rsid w:val="00474B06"/>
    <w:rsid w:val="00475C75"/>
    <w:rsid w:val="00476922"/>
    <w:rsid w:val="00477583"/>
    <w:rsid w:val="00477E4F"/>
    <w:rsid w:val="00480085"/>
    <w:rsid w:val="00480598"/>
    <w:rsid w:val="00480A70"/>
    <w:rsid w:val="004810DB"/>
    <w:rsid w:val="0048418B"/>
    <w:rsid w:val="004841A8"/>
    <w:rsid w:val="00484627"/>
    <w:rsid w:val="004859C2"/>
    <w:rsid w:val="0048688C"/>
    <w:rsid w:val="00487515"/>
    <w:rsid w:val="00490DFC"/>
    <w:rsid w:val="004910CF"/>
    <w:rsid w:val="00491B6F"/>
    <w:rsid w:val="00491FFD"/>
    <w:rsid w:val="00493112"/>
    <w:rsid w:val="004940B4"/>
    <w:rsid w:val="00495455"/>
    <w:rsid w:val="00495761"/>
    <w:rsid w:val="004962A5"/>
    <w:rsid w:val="00496B7D"/>
    <w:rsid w:val="0049706C"/>
    <w:rsid w:val="00497C86"/>
    <w:rsid w:val="004A107F"/>
    <w:rsid w:val="004A1D31"/>
    <w:rsid w:val="004A24E7"/>
    <w:rsid w:val="004A25CD"/>
    <w:rsid w:val="004A25E9"/>
    <w:rsid w:val="004A276B"/>
    <w:rsid w:val="004A2ED7"/>
    <w:rsid w:val="004A3319"/>
    <w:rsid w:val="004A3598"/>
    <w:rsid w:val="004A40B5"/>
    <w:rsid w:val="004A41A9"/>
    <w:rsid w:val="004A5481"/>
    <w:rsid w:val="004A5828"/>
    <w:rsid w:val="004A59D0"/>
    <w:rsid w:val="004A69D1"/>
    <w:rsid w:val="004A7476"/>
    <w:rsid w:val="004B1211"/>
    <w:rsid w:val="004B1326"/>
    <w:rsid w:val="004B18CD"/>
    <w:rsid w:val="004B2F0F"/>
    <w:rsid w:val="004B2F65"/>
    <w:rsid w:val="004B407C"/>
    <w:rsid w:val="004B4D90"/>
    <w:rsid w:val="004B56FE"/>
    <w:rsid w:val="004B715E"/>
    <w:rsid w:val="004B7BA6"/>
    <w:rsid w:val="004C023E"/>
    <w:rsid w:val="004C04CF"/>
    <w:rsid w:val="004C0E41"/>
    <w:rsid w:val="004C1239"/>
    <w:rsid w:val="004C2C31"/>
    <w:rsid w:val="004C2D62"/>
    <w:rsid w:val="004C307F"/>
    <w:rsid w:val="004C36F5"/>
    <w:rsid w:val="004C498D"/>
    <w:rsid w:val="004C559A"/>
    <w:rsid w:val="004C648E"/>
    <w:rsid w:val="004C6F4D"/>
    <w:rsid w:val="004C712F"/>
    <w:rsid w:val="004D0584"/>
    <w:rsid w:val="004D152D"/>
    <w:rsid w:val="004D1EED"/>
    <w:rsid w:val="004D5869"/>
    <w:rsid w:val="004D78A2"/>
    <w:rsid w:val="004E028A"/>
    <w:rsid w:val="004E093C"/>
    <w:rsid w:val="004E0C3C"/>
    <w:rsid w:val="004E18C7"/>
    <w:rsid w:val="004E2485"/>
    <w:rsid w:val="004E2DC4"/>
    <w:rsid w:val="004E37E3"/>
    <w:rsid w:val="004E465B"/>
    <w:rsid w:val="004E51E7"/>
    <w:rsid w:val="004E58A6"/>
    <w:rsid w:val="004E6CC6"/>
    <w:rsid w:val="004E6EAC"/>
    <w:rsid w:val="004E7744"/>
    <w:rsid w:val="004E789A"/>
    <w:rsid w:val="004F0241"/>
    <w:rsid w:val="004F0DA3"/>
    <w:rsid w:val="004F0FC5"/>
    <w:rsid w:val="004F21C1"/>
    <w:rsid w:val="004F3A5C"/>
    <w:rsid w:val="004F3C73"/>
    <w:rsid w:val="004F4ED5"/>
    <w:rsid w:val="004F5067"/>
    <w:rsid w:val="005000CD"/>
    <w:rsid w:val="005009D5"/>
    <w:rsid w:val="00500C54"/>
    <w:rsid w:val="0050103B"/>
    <w:rsid w:val="00502A9C"/>
    <w:rsid w:val="00503143"/>
    <w:rsid w:val="005033F5"/>
    <w:rsid w:val="00503C3A"/>
    <w:rsid w:val="00503CB3"/>
    <w:rsid w:val="00507196"/>
    <w:rsid w:val="005101DD"/>
    <w:rsid w:val="00510F13"/>
    <w:rsid w:val="0051153F"/>
    <w:rsid w:val="005115D8"/>
    <w:rsid w:val="00511F03"/>
    <w:rsid w:val="005127AE"/>
    <w:rsid w:val="00512AA3"/>
    <w:rsid w:val="00513010"/>
    <w:rsid w:val="00520B27"/>
    <w:rsid w:val="00521FBA"/>
    <w:rsid w:val="0052235C"/>
    <w:rsid w:val="005233E1"/>
    <w:rsid w:val="00524059"/>
    <w:rsid w:val="00525EBE"/>
    <w:rsid w:val="00526574"/>
    <w:rsid w:val="00530384"/>
    <w:rsid w:val="00531749"/>
    <w:rsid w:val="00531A0C"/>
    <w:rsid w:val="00531A5C"/>
    <w:rsid w:val="00531B2B"/>
    <w:rsid w:val="00532C3A"/>
    <w:rsid w:val="00533692"/>
    <w:rsid w:val="005350B8"/>
    <w:rsid w:val="005364DB"/>
    <w:rsid w:val="0053718B"/>
    <w:rsid w:val="00540D5D"/>
    <w:rsid w:val="0054221B"/>
    <w:rsid w:val="00542B22"/>
    <w:rsid w:val="005432C1"/>
    <w:rsid w:val="0054438C"/>
    <w:rsid w:val="005453AD"/>
    <w:rsid w:val="00546AD3"/>
    <w:rsid w:val="005500E1"/>
    <w:rsid w:val="005516F7"/>
    <w:rsid w:val="005519E6"/>
    <w:rsid w:val="0055228E"/>
    <w:rsid w:val="00553309"/>
    <w:rsid w:val="00554872"/>
    <w:rsid w:val="005559F8"/>
    <w:rsid w:val="0055769F"/>
    <w:rsid w:val="0056206F"/>
    <w:rsid w:val="005639BA"/>
    <w:rsid w:val="00563B9C"/>
    <w:rsid w:val="00563D94"/>
    <w:rsid w:val="00564DC5"/>
    <w:rsid w:val="00565B4B"/>
    <w:rsid w:val="00565DEC"/>
    <w:rsid w:val="0056683B"/>
    <w:rsid w:val="00566E5F"/>
    <w:rsid w:val="005702D5"/>
    <w:rsid w:val="00570AE2"/>
    <w:rsid w:val="00570B2A"/>
    <w:rsid w:val="0057190A"/>
    <w:rsid w:val="00571DB3"/>
    <w:rsid w:val="0057307F"/>
    <w:rsid w:val="005739BE"/>
    <w:rsid w:val="005756BE"/>
    <w:rsid w:val="005763A9"/>
    <w:rsid w:val="005777FE"/>
    <w:rsid w:val="00577944"/>
    <w:rsid w:val="00577989"/>
    <w:rsid w:val="00577D92"/>
    <w:rsid w:val="0058058B"/>
    <w:rsid w:val="005807EE"/>
    <w:rsid w:val="00581A50"/>
    <w:rsid w:val="00582714"/>
    <w:rsid w:val="0058390E"/>
    <w:rsid w:val="00584631"/>
    <w:rsid w:val="00584BEB"/>
    <w:rsid w:val="00585099"/>
    <w:rsid w:val="00585FC5"/>
    <w:rsid w:val="005868C9"/>
    <w:rsid w:val="00587113"/>
    <w:rsid w:val="005879E8"/>
    <w:rsid w:val="005912E8"/>
    <w:rsid w:val="00591E79"/>
    <w:rsid w:val="005926A0"/>
    <w:rsid w:val="005928F7"/>
    <w:rsid w:val="00592C50"/>
    <w:rsid w:val="005930C7"/>
    <w:rsid w:val="00593640"/>
    <w:rsid w:val="00594777"/>
    <w:rsid w:val="00595A43"/>
    <w:rsid w:val="00596002"/>
    <w:rsid w:val="00596600"/>
    <w:rsid w:val="00596759"/>
    <w:rsid w:val="00596766"/>
    <w:rsid w:val="00596CBB"/>
    <w:rsid w:val="005972CF"/>
    <w:rsid w:val="00597365"/>
    <w:rsid w:val="00597E68"/>
    <w:rsid w:val="005A04CD"/>
    <w:rsid w:val="005A0D49"/>
    <w:rsid w:val="005A256C"/>
    <w:rsid w:val="005A34A4"/>
    <w:rsid w:val="005A381C"/>
    <w:rsid w:val="005A3FD9"/>
    <w:rsid w:val="005A4D7F"/>
    <w:rsid w:val="005A4EC5"/>
    <w:rsid w:val="005A501B"/>
    <w:rsid w:val="005A732A"/>
    <w:rsid w:val="005B0707"/>
    <w:rsid w:val="005B10CE"/>
    <w:rsid w:val="005B58A4"/>
    <w:rsid w:val="005B624A"/>
    <w:rsid w:val="005B675B"/>
    <w:rsid w:val="005C255D"/>
    <w:rsid w:val="005C4379"/>
    <w:rsid w:val="005C5A69"/>
    <w:rsid w:val="005C5E2D"/>
    <w:rsid w:val="005C63E8"/>
    <w:rsid w:val="005C65C5"/>
    <w:rsid w:val="005C66B6"/>
    <w:rsid w:val="005C74B6"/>
    <w:rsid w:val="005C782A"/>
    <w:rsid w:val="005C7B78"/>
    <w:rsid w:val="005D20B0"/>
    <w:rsid w:val="005D2D3E"/>
    <w:rsid w:val="005D44D5"/>
    <w:rsid w:val="005D5BF9"/>
    <w:rsid w:val="005D650B"/>
    <w:rsid w:val="005D7C3E"/>
    <w:rsid w:val="005D7D1B"/>
    <w:rsid w:val="005E00E5"/>
    <w:rsid w:val="005E058F"/>
    <w:rsid w:val="005E0BD7"/>
    <w:rsid w:val="005E0D1A"/>
    <w:rsid w:val="005E1DBB"/>
    <w:rsid w:val="005E2418"/>
    <w:rsid w:val="005E2FA9"/>
    <w:rsid w:val="005E2FC0"/>
    <w:rsid w:val="005E3716"/>
    <w:rsid w:val="005E3E98"/>
    <w:rsid w:val="005E4501"/>
    <w:rsid w:val="005E4ABF"/>
    <w:rsid w:val="005E7F2C"/>
    <w:rsid w:val="005F0A83"/>
    <w:rsid w:val="005F13BC"/>
    <w:rsid w:val="005F24AC"/>
    <w:rsid w:val="005F2D15"/>
    <w:rsid w:val="005F6427"/>
    <w:rsid w:val="005F6E4C"/>
    <w:rsid w:val="005F722A"/>
    <w:rsid w:val="005F7D1C"/>
    <w:rsid w:val="00600CA1"/>
    <w:rsid w:val="00601167"/>
    <w:rsid w:val="00601D50"/>
    <w:rsid w:val="00602341"/>
    <w:rsid w:val="00602D5E"/>
    <w:rsid w:val="00603631"/>
    <w:rsid w:val="0060378A"/>
    <w:rsid w:val="00603D2E"/>
    <w:rsid w:val="00605F33"/>
    <w:rsid w:val="006061C2"/>
    <w:rsid w:val="00611077"/>
    <w:rsid w:val="00611469"/>
    <w:rsid w:val="00611844"/>
    <w:rsid w:val="00611C1C"/>
    <w:rsid w:val="00613B23"/>
    <w:rsid w:val="00613F59"/>
    <w:rsid w:val="006140D3"/>
    <w:rsid w:val="00614352"/>
    <w:rsid w:val="00615BC7"/>
    <w:rsid w:val="006162C7"/>
    <w:rsid w:val="00616324"/>
    <w:rsid w:val="00616ACE"/>
    <w:rsid w:val="00617D82"/>
    <w:rsid w:val="00617FB0"/>
    <w:rsid w:val="00620BD7"/>
    <w:rsid w:val="006211AD"/>
    <w:rsid w:val="00621E88"/>
    <w:rsid w:val="00622030"/>
    <w:rsid w:val="00622280"/>
    <w:rsid w:val="006224E3"/>
    <w:rsid w:val="006254C9"/>
    <w:rsid w:val="00625D4A"/>
    <w:rsid w:val="00625F64"/>
    <w:rsid w:val="00626B04"/>
    <w:rsid w:val="00626DF6"/>
    <w:rsid w:val="006272BC"/>
    <w:rsid w:val="00630EA4"/>
    <w:rsid w:val="00630F2A"/>
    <w:rsid w:val="0063200D"/>
    <w:rsid w:val="00632A9A"/>
    <w:rsid w:val="00632B64"/>
    <w:rsid w:val="00632D33"/>
    <w:rsid w:val="00632ECA"/>
    <w:rsid w:val="00633A06"/>
    <w:rsid w:val="00635625"/>
    <w:rsid w:val="00635DFE"/>
    <w:rsid w:val="00636CDD"/>
    <w:rsid w:val="00636D4E"/>
    <w:rsid w:val="00636F6F"/>
    <w:rsid w:val="00642676"/>
    <w:rsid w:val="00642BCC"/>
    <w:rsid w:val="00643A66"/>
    <w:rsid w:val="00644856"/>
    <w:rsid w:val="006478A9"/>
    <w:rsid w:val="00647913"/>
    <w:rsid w:val="00647E31"/>
    <w:rsid w:val="006512F6"/>
    <w:rsid w:val="006514D6"/>
    <w:rsid w:val="00651A03"/>
    <w:rsid w:val="00654198"/>
    <w:rsid w:val="00656B54"/>
    <w:rsid w:val="00657C0B"/>
    <w:rsid w:val="00660175"/>
    <w:rsid w:val="006602E5"/>
    <w:rsid w:val="00660E0F"/>
    <w:rsid w:val="0066128C"/>
    <w:rsid w:val="006616AA"/>
    <w:rsid w:val="006616C6"/>
    <w:rsid w:val="00662139"/>
    <w:rsid w:val="0066277B"/>
    <w:rsid w:val="006629AF"/>
    <w:rsid w:val="00662FD6"/>
    <w:rsid w:val="0066421D"/>
    <w:rsid w:val="00664D4F"/>
    <w:rsid w:val="006656B9"/>
    <w:rsid w:val="0066596F"/>
    <w:rsid w:val="0066668B"/>
    <w:rsid w:val="006676FF"/>
    <w:rsid w:val="006702C9"/>
    <w:rsid w:val="006723D4"/>
    <w:rsid w:val="00672BA5"/>
    <w:rsid w:val="00673B20"/>
    <w:rsid w:val="00674199"/>
    <w:rsid w:val="0067433B"/>
    <w:rsid w:val="00675562"/>
    <w:rsid w:val="0067601E"/>
    <w:rsid w:val="0067716F"/>
    <w:rsid w:val="006800D4"/>
    <w:rsid w:val="00680B33"/>
    <w:rsid w:val="00683233"/>
    <w:rsid w:val="00683B05"/>
    <w:rsid w:val="00683B0D"/>
    <w:rsid w:val="00685199"/>
    <w:rsid w:val="0068643A"/>
    <w:rsid w:val="00687EE9"/>
    <w:rsid w:val="00691220"/>
    <w:rsid w:val="0069202F"/>
    <w:rsid w:val="006948C0"/>
    <w:rsid w:val="00694D35"/>
    <w:rsid w:val="00695663"/>
    <w:rsid w:val="00696479"/>
    <w:rsid w:val="00696B67"/>
    <w:rsid w:val="006A006F"/>
    <w:rsid w:val="006A0BB1"/>
    <w:rsid w:val="006A2FE6"/>
    <w:rsid w:val="006A38EB"/>
    <w:rsid w:val="006A6645"/>
    <w:rsid w:val="006A7AEC"/>
    <w:rsid w:val="006A7C1B"/>
    <w:rsid w:val="006B0AEE"/>
    <w:rsid w:val="006B0C0D"/>
    <w:rsid w:val="006B2051"/>
    <w:rsid w:val="006B274E"/>
    <w:rsid w:val="006B36DE"/>
    <w:rsid w:val="006B378D"/>
    <w:rsid w:val="006B47EF"/>
    <w:rsid w:val="006B5335"/>
    <w:rsid w:val="006B6A12"/>
    <w:rsid w:val="006B6DAB"/>
    <w:rsid w:val="006C1357"/>
    <w:rsid w:val="006C13D4"/>
    <w:rsid w:val="006C31A1"/>
    <w:rsid w:val="006C34C4"/>
    <w:rsid w:val="006C4400"/>
    <w:rsid w:val="006C5147"/>
    <w:rsid w:val="006C54E1"/>
    <w:rsid w:val="006C556F"/>
    <w:rsid w:val="006C5F95"/>
    <w:rsid w:val="006C612B"/>
    <w:rsid w:val="006D0F39"/>
    <w:rsid w:val="006D0F48"/>
    <w:rsid w:val="006D10CA"/>
    <w:rsid w:val="006D116D"/>
    <w:rsid w:val="006D24EA"/>
    <w:rsid w:val="006D2AD3"/>
    <w:rsid w:val="006D43D1"/>
    <w:rsid w:val="006D45DE"/>
    <w:rsid w:val="006D4BCD"/>
    <w:rsid w:val="006D753B"/>
    <w:rsid w:val="006E0740"/>
    <w:rsid w:val="006E1B79"/>
    <w:rsid w:val="006E4200"/>
    <w:rsid w:val="006E4DB5"/>
    <w:rsid w:val="006E56F7"/>
    <w:rsid w:val="006E57B2"/>
    <w:rsid w:val="006E5D5A"/>
    <w:rsid w:val="006F00B1"/>
    <w:rsid w:val="006F1574"/>
    <w:rsid w:val="006F2104"/>
    <w:rsid w:val="006F4322"/>
    <w:rsid w:val="006F47E2"/>
    <w:rsid w:val="006F4CEE"/>
    <w:rsid w:val="006F4D59"/>
    <w:rsid w:val="006F4D98"/>
    <w:rsid w:val="006F6DE3"/>
    <w:rsid w:val="006F702E"/>
    <w:rsid w:val="0070068A"/>
    <w:rsid w:val="0070096E"/>
    <w:rsid w:val="0070252E"/>
    <w:rsid w:val="0070310B"/>
    <w:rsid w:val="00703A28"/>
    <w:rsid w:val="0070423C"/>
    <w:rsid w:val="0070485D"/>
    <w:rsid w:val="00704F7F"/>
    <w:rsid w:val="007051C5"/>
    <w:rsid w:val="007059BB"/>
    <w:rsid w:val="007066D4"/>
    <w:rsid w:val="00706C2F"/>
    <w:rsid w:val="007075FA"/>
    <w:rsid w:val="00710E79"/>
    <w:rsid w:val="00711BE5"/>
    <w:rsid w:val="00712326"/>
    <w:rsid w:val="00712731"/>
    <w:rsid w:val="00712C07"/>
    <w:rsid w:val="007135DE"/>
    <w:rsid w:val="0071617B"/>
    <w:rsid w:val="0071717E"/>
    <w:rsid w:val="00720FD5"/>
    <w:rsid w:val="00725694"/>
    <w:rsid w:val="007268D7"/>
    <w:rsid w:val="00726B4E"/>
    <w:rsid w:val="00727100"/>
    <w:rsid w:val="00727266"/>
    <w:rsid w:val="00727738"/>
    <w:rsid w:val="00730196"/>
    <w:rsid w:val="00731424"/>
    <w:rsid w:val="0073183A"/>
    <w:rsid w:val="00731BFA"/>
    <w:rsid w:val="0073246A"/>
    <w:rsid w:val="00732707"/>
    <w:rsid w:val="007332A3"/>
    <w:rsid w:val="00733E87"/>
    <w:rsid w:val="007357EE"/>
    <w:rsid w:val="00735D34"/>
    <w:rsid w:val="00736A54"/>
    <w:rsid w:val="00737309"/>
    <w:rsid w:val="00741225"/>
    <w:rsid w:val="0074190F"/>
    <w:rsid w:val="007424B9"/>
    <w:rsid w:val="00742AF9"/>
    <w:rsid w:val="00743007"/>
    <w:rsid w:val="00743486"/>
    <w:rsid w:val="00743599"/>
    <w:rsid w:val="00744148"/>
    <w:rsid w:val="00746280"/>
    <w:rsid w:val="00746393"/>
    <w:rsid w:val="0074683F"/>
    <w:rsid w:val="00747AC3"/>
    <w:rsid w:val="007500B2"/>
    <w:rsid w:val="00750264"/>
    <w:rsid w:val="0075062E"/>
    <w:rsid w:val="00751924"/>
    <w:rsid w:val="007524B9"/>
    <w:rsid w:val="00753CF4"/>
    <w:rsid w:val="00754755"/>
    <w:rsid w:val="007547BC"/>
    <w:rsid w:val="007615FE"/>
    <w:rsid w:val="0076174C"/>
    <w:rsid w:val="00761D59"/>
    <w:rsid w:val="007620C0"/>
    <w:rsid w:val="00762CB6"/>
    <w:rsid w:val="007635E1"/>
    <w:rsid w:val="0076401A"/>
    <w:rsid w:val="00766235"/>
    <w:rsid w:val="007707CE"/>
    <w:rsid w:val="00772748"/>
    <w:rsid w:val="00772FCB"/>
    <w:rsid w:val="007735EE"/>
    <w:rsid w:val="00774308"/>
    <w:rsid w:val="0077439E"/>
    <w:rsid w:val="00776585"/>
    <w:rsid w:val="007778E1"/>
    <w:rsid w:val="00780839"/>
    <w:rsid w:val="00780B8A"/>
    <w:rsid w:val="00780FD6"/>
    <w:rsid w:val="00781489"/>
    <w:rsid w:val="007816C6"/>
    <w:rsid w:val="00781A79"/>
    <w:rsid w:val="00782657"/>
    <w:rsid w:val="00786848"/>
    <w:rsid w:val="00786C80"/>
    <w:rsid w:val="00787068"/>
    <w:rsid w:val="00787CE6"/>
    <w:rsid w:val="0079305F"/>
    <w:rsid w:val="00793A23"/>
    <w:rsid w:val="00794141"/>
    <w:rsid w:val="00794658"/>
    <w:rsid w:val="00794EFE"/>
    <w:rsid w:val="00795013"/>
    <w:rsid w:val="00795F99"/>
    <w:rsid w:val="007966BC"/>
    <w:rsid w:val="007A01F1"/>
    <w:rsid w:val="007A10F1"/>
    <w:rsid w:val="007A166E"/>
    <w:rsid w:val="007A1ED4"/>
    <w:rsid w:val="007A1F7D"/>
    <w:rsid w:val="007A2ECC"/>
    <w:rsid w:val="007A41D9"/>
    <w:rsid w:val="007A4A8D"/>
    <w:rsid w:val="007A4C83"/>
    <w:rsid w:val="007A6515"/>
    <w:rsid w:val="007A67F6"/>
    <w:rsid w:val="007A6856"/>
    <w:rsid w:val="007A6D7C"/>
    <w:rsid w:val="007B14C1"/>
    <w:rsid w:val="007B1E94"/>
    <w:rsid w:val="007B3CFA"/>
    <w:rsid w:val="007B46C7"/>
    <w:rsid w:val="007B5824"/>
    <w:rsid w:val="007B62D9"/>
    <w:rsid w:val="007C02F5"/>
    <w:rsid w:val="007C0510"/>
    <w:rsid w:val="007C0EC7"/>
    <w:rsid w:val="007C1BF3"/>
    <w:rsid w:val="007C1E0F"/>
    <w:rsid w:val="007C3E24"/>
    <w:rsid w:val="007C3EF4"/>
    <w:rsid w:val="007C3F98"/>
    <w:rsid w:val="007C4498"/>
    <w:rsid w:val="007C51C5"/>
    <w:rsid w:val="007C618B"/>
    <w:rsid w:val="007C6B68"/>
    <w:rsid w:val="007C6BCD"/>
    <w:rsid w:val="007C757C"/>
    <w:rsid w:val="007C7634"/>
    <w:rsid w:val="007D12CD"/>
    <w:rsid w:val="007D272C"/>
    <w:rsid w:val="007D2A16"/>
    <w:rsid w:val="007D362B"/>
    <w:rsid w:val="007D502F"/>
    <w:rsid w:val="007D5AD1"/>
    <w:rsid w:val="007D6050"/>
    <w:rsid w:val="007D7504"/>
    <w:rsid w:val="007D7784"/>
    <w:rsid w:val="007E0AE8"/>
    <w:rsid w:val="007E18D8"/>
    <w:rsid w:val="007E1E8E"/>
    <w:rsid w:val="007E2A61"/>
    <w:rsid w:val="007E3C07"/>
    <w:rsid w:val="007E49D0"/>
    <w:rsid w:val="007E502F"/>
    <w:rsid w:val="007E76A5"/>
    <w:rsid w:val="007E7AB0"/>
    <w:rsid w:val="007E7DF6"/>
    <w:rsid w:val="007F0503"/>
    <w:rsid w:val="007F1CF3"/>
    <w:rsid w:val="007F2BB2"/>
    <w:rsid w:val="007F4A96"/>
    <w:rsid w:val="007F5D6D"/>
    <w:rsid w:val="00800938"/>
    <w:rsid w:val="008019C6"/>
    <w:rsid w:val="00801F4D"/>
    <w:rsid w:val="008020C2"/>
    <w:rsid w:val="008027D1"/>
    <w:rsid w:val="00802B71"/>
    <w:rsid w:val="0080425E"/>
    <w:rsid w:val="00804E43"/>
    <w:rsid w:val="008064FB"/>
    <w:rsid w:val="00807647"/>
    <w:rsid w:val="00810CD4"/>
    <w:rsid w:val="00812A3F"/>
    <w:rsid w:val="00812FB6"/>
    <w:rsid w:val="00813445"/>
    <w:rsid w:val="0081370D"/>
    <w:rsid w:val="00814DCC"/>
    <w:rsid w:val="008168A3"/>
    <w:rsid w:val="0081718B"/>
    <w:rsid w:val="00817C78"/>
    <w:rsid w:val="00817DAD"/>
    <w:rsid w:val="00820D46"/>
    <w:rsid w:val="00823E15"/>
    <w:rsid w:val="00825616"/>
    <w:rsid w:val="00825844"/>
    <w:rsid w:val="00825904"/>
    <w:rsid w:val="00826944"/>
    <w:rsid w:val="0082757A"/>
    <w:rsid w:val="00827823"/>
    <w:rsid w:val="00830036"/>
    <w:rsid w:val="008318E9"/>
    <w:rsid w:val="00831DC3"/>
    <w:rsid w:val="008320A5"/>
    <w:rsid w:val="00832306"/>
    <w:rsid w:val="008325A9"/>
    <w:rsid w:val="00832AD6"/>
    <w:rsid w:val="00833460"/>
    <w:rsid w:val="00833DDE"/>
    <w:rsid w:val="0083496E"/>
    <w:rsid w:val="0083532A"/>
    <w:rsid w:val="00835537"/>
    <w:rsid w:val="00836B0A"/>
    <w:rsid w:val="00837785"/>
    <w:rsid w:val="00837867"/>
    <w:rsid w:val="00843CA3"/>
    <w:rsid w:val="008447BB"/>
    <w:rsid w:val="00844839"/>
    <w:rsid w:val="008449B5"/>
    <w:rsid w:val="008458B9"/>
    <w:rsid w:val="0084636F"/>
    <w:rsid w:val="00847B85"/>
    <w:rsid w:val="00850B26"/>
    <w:rsid w:val="0085166C"/>
    <w:rsid w:val="00851F30"/>
    <w:rsid w:val="00851F49"/>
    <w:rsid w:val="00852B75"/>
    <w:rsid w:val="00852D9B"/>
    <w:rsid w:val="008532E8"/>
    <w:rsid w:val="008537A6"/>
    <w:rsid w:val="00853A03"/>
    <w:rsid w:val="00853CB7"/>
    <w:rsid w:val="008544B4"/>
    <w:rsid w:val="00855620"/>
    <w:rsid w:val="008602B6"/>
    <w:rsid w:val="00860376"/>
    <w:rsid w:val="00860520"/>
    <w:rsid w:val="00860BF0"/>
    <w:rsid w:val="00860DCF"/>
    <w:rsid w:val="00860DF3"/>
    <w:rsid w:val="00861F18"/>
    <w:rsid w:val="00863EB9"/>
    <w:rsid w:val="008646FB"/>
    <w:rsid w:val="00866585"/>
    <w:rsid w:val="00866A9C"/>
    <w:rsid w:val="0086750E"/>
    <w:rsid w:val="0086756D"/>
    <w:rsid w:val="008676DF"/>
    <w:rsid w:val="00867A4A"/>
    <w:rsid w:val="008701D7"/>
    <w:rsid w:val="00870FFD"/>
    <w:rsid w:val="008726E3"/>
    <w:rsid w:val="00872A6F"/>
    <w:rsid w:val="008741A3"/>
    <w:rsid w:val="0087481B"/>
    <w:rsid w:val="00875A28"/>
    <w:rsid w:val="00875C05"/>
    <w:rsid w:val="008762CE"/>
    <w:rsid w:val="008765A7"/>
    <w:rsid w:val="00876ED9"/>
    <w:rsid w:val="008773A0"/>
    <w:rsid w:val="00877879"/>
    <w:rsid w:val="00877AD6"/>
    <w:rsid w:val="00880CB1"/>
    <w:rsid w:val="00881194"/>
    <w:rsid w:val="00882B5E"/>
    <w:rsid w:val="008832ED"/>
    <w:rsid w:val="00883D6F"/>
    <w:rsid w:val="00885755"/>
    <w:rsid w:val="00886EB7"/>
    <w:rsid w:val="00887CD0"/>
    <w:rsid w:val="00887D09"/>
    <w:rsid w:val="008901FA"/>
    <w:rsid w:val="00890625"/>
    <w:rsid w:val="00891197"/>
    <w:rsid w:val="00891605"/>
    <w:rsid w:val="00891B8B"/>
    <w:rsid w:val="00891CD8"/>
    <w:rsid w:val="00893656"/>
    <w:rsid w:val="008939F2"/>
    <w:rsid w:val="00893BAE"/>
    <w:rsid w:val="00893DB2"/>
    <w:rsid w:val="00894E84"/>
    <w:rsid w:val="008956AD"/>
    <w:rsid w:val="00896B62"/>
    <w:rsid w:val="0089702E"/>
    <w:rsid w:val="00897DF7"/>
    <w:rsid w:val="008A04B0"/>
    <w:rsid w:val="008A0807"/>
    <w:rsid w:val="008A0FE5"/>
    <w:rsid w:val="008A1696"/>
    <w:rsid w:val="008A1EC7"/>
    <w:rsid w:val="008A4247"/>
    <w:rsid w:val="008A4CBE"/>
    <w:rsid w:val="008A67CF"/>
    <w:rsid w:val="008A6E02"/>
    <w:rsid w:val="008B07E0"/>
    <w:rsid w:val="008B10A7"/>
    <w:rsid w:val="008B1F48"/>
    <w:rsid w:val="008B38C8"/>
    <w:rsid w:val="008B446D"/>
    <w:rsid w:val="008B590D"/>
    <w:rsid w:val="008B7839"/>
    <w:rsid w:val="008C0560"/>
    <w:rsid w:val="008C0CFA"/>
    <w:rsid w:val="008C1501"/>
    <w:rsid w:val="008C1606"/>
    <w:rsid w:val="008C22E6"/>
    <w:rsid w:val="008C232C"/>
    <w:rsid w:val="008C26C3"/>
    <w:rsid w:val="008C2AE1"/>
    <w:rsid w:val="008C2FFF"/>
    <w:rsid w:val="008C3907"/>
    <w:rsid w:val="008C3ACB"/>
    <w:rsid w:val="008C3C98"/>
    <w:rsid w:val="008C457F"/>
    <w:rsid w:val="008C65BE"/>
    <w:rsid w:val="008D0F1B"/>
    <w:rsid w:val="008D152B"/>
    <w:rsid w:val="008D1870"/>
    <w:rsid w:val="008D1E88"/>
    <w:rsid w:val="008D270B"/>
    <w:rsid w:val="008D321E"/>
    <w:rsid w:val="008D362F"/>
    <w:rsid w:val="008D3993"/>
    <w:rsid w:val="008D3AA0"/>
    <w:rsid w:val="008D4A2F"/>
    <w:rsid w:val="008D4D54"/>
    <w:rsid w:val="008D5A88"/>
    <w:rsid w:val="008D6F89"/>
    <w:rsid w:val="008D6FF5"/>
    <w:rsid w:val="008D73F8"/>
    <w:rsid w:val="008D7BD3"/>
    <w:rsid w:val="008D7D2E"/>
    <w:rsid w:val="008E085A"/>
    <w:rsid w:val="008E10AA"/>
    <w:rsid w:val="008E1F8C"/>
    <w:rsid w:val="008E45D6"/>
    <w:rsid w:val="008E58E2"/>
    <w:rsid w:val="008E79F7"/>
    <w:rsid w:val="008E7EC8"/>
    <w:rsid w:val="008E7F2F"/>
    <w:rsid w:val="008E7FCA"/>
    <w:rsid w:val="008F00FF"/>
    <w:rsid w:val="008F22D6"/>
    <w:rsid w:val="008F2A0E"/>
    <w:rsid w:val="008F3BC6"/>
    <w:rsid w:val="008F6C6C"/>
    <w:rsid w:val="008F7940"/>
    <w:rsid w:val="008F7E9A"/>
    <w:rsid w:val="009008B0"/>
    <w:rsid w:val="00902176"/>
    <w:rsid w:val="009029D3"/>
    <w:rsid w:val="0090501A"/>
    <w:rsid w:val="00905D4A"/>
    <w:rsid w:val="0090660C"/>
    <w:rsid w:val="0090750D"/>
    <w:rsid w:val="00907F65"/>
    <w:rsid w:val="009102CF"/>
    <w:rsid w:val="00913B13"/>
    <w:rsid w:val="00914919"/>
    <w:rsid w:val="00914B3F"/>
    <w:rsid w:val="009150AC"/>
    <w:rsid w:val="009160E5"/>
    <w:rsid w:val="00916C54"/>
    <w:rsid w:val="009172AD"/>
    <w:rsid w:val="00917465"/>
    <w:rsid w:val="00917CBA"/>
    <w:rsid w:val="0092089C"/>
    <w:rsid w:val="00920BA4"/>
    <w:rsid w:val="009222D5"/>
    <w:rsid w:val="00924778"/>
    <w:rsid w:val="00926599"/>
    <w:rsid w:val="00926C74"/>
    <w:rsid w:val="0092756E"/>
    <w:rsid w:val="00932E61"/>
    <w:rsid w:val="00933BDE"/>
    <w:rsid w:val="00934880"/>
    <w:rsid w:val="00935497"/>
    <w:rsid w:val="00935980"/>
    <w:rsid w:val="00936214"/>
    <w:rsid w:val="00941E83"/>
    <w:rsid w:val="0094218F"/>
    <w:rsid w:val="00942861"/>
    <w:rsid w:val="009443F9"/>
    <w:rsid w:val="0094564F"/>
    <w:rsid w:val="0094613C"/>
    <w:rsid w:val="00950AAB"/>
    <w:rsid w:val="00950ED5"/>
    <w:rsid w:val="0095180F"/>
    <w:rsid w:val="009519E9"/>
    <w:rsid w:val="00952397"/>
    <w:rsid w:val="00953336"/>
    <w:rsid w:val="009533C3"/>
    <w:rsid w:val="00953D08"/>
    <w:rsid w:val="00954260"/>
    <w:rsid w:val="00955694"/>
    <w:rsid w:val="00956753"/>
    <w:rsid w:val="00956CBA"/>
    <w:rsid w:val="00956D43"/>
    <w:rsid w:val="00956E64"/>
    <w:rsid w:val="00960900"/>
    <w:rsid w:val="00960B7E"/>
    <w:rsid w:val="00960B98"/>
    <w:rsid w:val="00960E58"/>
    <w:rsid w:val="0096119F"/>
    <w:rsid w:val="00961BDC"/>
    <w:rsid w:val="00961E87"/>
    <w:rsid w:val="00962254"/>
    <w:rsid w:val="0096382E"/>
    <w:rsid w:val="00964908"/>
    <w:rsid w:val="00966294"/>
    <w:rsid w:val="0096778C"/>
    <w:rsid w:val="00967B2D"/>
    <w:rsid w:val="00967B7A"/>
    <w:rsid w:val="00967D07"/>
    <w:rsid w:val="009700CD"/>
    <w:rsid w:val="009701C9"/>
    <w:rsid w:val="009704F8"/>
    <w:rsid w:val="0097072F"/>
    <w:rsid w:val="00972317"/>
    <w:rsid w:val="00974A03"/>
    <w:rsid w:val="00976520"/>
    <w:rsid w:val="009772E7"/>
    <w:rsid w:val="00977BBB"/>
    <w:rsid w:val="00977CD7"/>
    <w:rsid w:val="00981283"/>
    <w:rsid w:val="009841CD"/>
    <w:rsid w:val="00985410"/>
    <w:rsid w:val="00985980"/>
    <w:rsid w:val="0098768D"/>
    <w:rsid w:val="0099103B"/>
    <w:rsid w:val="0099185D"/>
    <w:rsid w:val="00992961"/>
    <w:rsid w:val="00992BBB"/>
    <w:rsid w:val="00993437"/>
    <w:rsid w:val="00995539"/>
    <w:rsid w:val="0099672F"/>
    <w:rsid w:val="009A04F4"/>
    <w:rsid w:val="009A08BE"/>
    <w:rsid w:val="009A1212"/>
    <w:rsid w:val="009A1402"/>
    <w:rsid w:val="009A1C1A"/>
    <w:rsid w:val="009A235C"/>
    <w:rsid w:val="009A3415"/>
    <w:rsid w:val="009A4C02"/>
    <w:rsid w:val="009A5238"/>
    <w:rsid w:val="009A5350"/>
    <w:rsid w:val="009A55E1"/>
    <w:rsid w:val="009A61B0"/>
    <w:rsid w:val="009A6E09"/>
    <w:rsid w:val="009A735A"/>
    <w:rsid w:val="009B0E02"/>
    <w:rsid w:val="009B23B8"/>
    <w:rsid w:val="009B288B"/>
    <w:rsid w:val="009B29A2"/>
    <w:rsid w:val="009B2B2F"/>
    <w:rsid w:val="009B3924"/>
    <w:rsid w:val="009B4A00"/>
    <w:rsid w:val="009B5DB8"/>
    <w:rsid w:val="009B6C29"/>
    <w:rsid w:val="009B6FA2"/>
    <w:rsid w:val="009B734A"/>
    <w:rsid w:val="009C11E6"/>
    <w:rsid w:val="009C1FD4"/>
    <w:rsid w:val="009C3A6F"/>
    <w:rsid w:val="009C50D8"/>
    <w:rsid w:val="009C5C94"/>
    <w:rsid w:val="009C6A2C"/>
    <w:rsid w:val="009C6C81"/>
    <w:rsid w:val="009C7CE6"/>
    <w:rsid w:val="009D0452"/>
    <w:rsid w:val="009D0805"/>
    <w:rsid w:val="009D120A"/>
    <w:rsid w:val="009D1640"/>
    <w:rsid w:val="009D18DF"/>
    <w:rsid w:val="009D1CCA"/>
    <w:rsid w:val="009D1D2E"/>
    <w:rsid w:val="009D2E85"/>
    <w:rsid w:val="009D3ACE"/>
    <w:rsid w:val="009D3EA4"/>
    <w:rsid w:val="009D45F5"/>
    <w:rsid w:val="009D4DF4"/>
    <w:rsid w:val="009D520E"/>
    <w:rsid w:val="009D53CB"/>
    <w:rsid w:val="009E00C1"/>
    <w:rsid w:val="009E03B5"/>
    <w:rsid w:val="009E074A"/>
    <w:rsid w:val="009E1495"/>
    <w:rsid w:val="009E1729"/>
    <w:rsid w:val="009E3B50"/>
    <w:rsid w:val="009E41E0"/>
    <w:rsid w:val="009E4997"/>
    <w:rsid w:val="009E4B68"/>
    <w:rsid w:val="009E564C"/>
    <w:rsid w:val="009E6339"/>
    <w:rsid w:val="009E7D0C"/>
    <w:rsid w:val="009F0A97"/>
    <w:rsid w:val="009F1F24"/>
    <w:rsid w:val="009F25CD"/>
    <w:rsid w:val="009F2CA6"/>
    <w:rsid w:val="009F2EF3"/>
    <w:rsid w:val="009F3200"/>
    <w:rsid w:val="009F35DD"/>
    <w:rsid w:val="009F3ECE"/>
    <w:rsid w:val="009F403A"/>
    <w:rsid w:val="009F622B"/>
    <w:rsid w:val="009F65EE"/>
    <w:rsid w:val="009F6B93"/>
    <w:rsid w:val="009F7105"/>
    <w:rsid w:val="009F746E"/>
    <w:rsid w:val="009F77FD"/>
    <w:rsid w:val="009F7E99"/>
    <w:rsid w:val="00A011C9"/>
    <w:rsid w:val="00A016AA"/>
    <w:rsid w:val="00A02705"/>
    <w:rsid w:val="00A059EA"/>
    <w:rsid w:val="00A060F7"/>
    <w:rsid w:val="00A069CB"/>
    <w:rsid w:val="00A07880"/>
    <w:rsid w:val="00A07DE3"/>
    <w:rsid w:val="00A10FCD"/>
    <w:rsid w:val="00A127D9"/>
    <w:rsid w:val="00A12C70"/>
    <w:rsid w:val="00A14DFE"/>
    <w:rsid w:val="00A150BF"/>
    <w:rsid w:val="00A1557B"/>
    <w:rsid w:val="00A15A04"/>
    <w:rsid w:val="00A1632B"/>
    <w:rsid w:val="00A20BEB"/>
    <w:rsid w:val="00A21281"/>
    <w:rsid w:val="00A214AF"/>
    <w:rsid w:val="00A218B6"/>
    <w:rsid w:val="00A22999"/>
    <w:rsid w:val="00A235B8"/>
    <w:rsid w:val="00A2439F"/>
    <w:rsid w:val="00A25147"/>
    <w:rsid w:val="00A25B2A"/>
    <w:rsid w:val="00A269BA"/>
    <w:rsid w:val="00A26A05"/>
    <w:rsid w:val="00A272D7"/>
    <w:rsid w:val="00A27A43"/>
    <w:rsid w:val="00A27FAB"/>
    <w:rsid w:val="00A30131"/>
    <w:rsid w:val="00A31C1E"/>
    <w:rsid w:val="00A324CF"/>
    <w:rsid w:val="00A32630"/>
    <w:rsid w:val="00A329D1"/>
    <w:rsid w:val="00A330FC"/>
    <w:rsid w:val="00A331F9"/>
    <w:rsid w:val="00A33658"/>
    <w:rsid w:val="00A353C4"/>
    <w:rsid w:val="00A35970"/>
    <w:rsid w:val="00A360A1"/>
    <w:rsid w:val="00A3660E"/>
    <w:rsid w:val="00A40584"/>
    <w:rsid w:val="00A4119F"/>
    <w:rsid w:val="00A41470"/>
    <w:rsid w:val="00A419BA"/>
    <w:rsid w:val="00A4392C"/>
    <w:rsid w:val="00A43969"/>
    <w:rsid w:val="00A4399B"/>
    <w:rsid w:val="00A43E60"/>
    <w:rsid w:val="00A43F8E"/>
    <w:rsid w:val="00A44C7A"/>
    <w:rsid w:val="00A4524C"/>
    <w:rsid w:val="00A4702A"/>
    <w:rsid w:val="00A477D3"/>
    <w:rsid w:val="00A500A6"/>
    <w:rsid w:val="00A5097F"/>
    <w:rsid w:val="00A51437"/>
    <w:rsid w:val="00A534FA"/>
    <w:rsid w:val="00A53740"/>
    <w:rsid w:val="00A54B49"/>
    <w:rsid w:val="00A55A85"/>
    <w:rsid w:val="00A626C0"/>
    <w:rsid w:val="00A64B1A"/>
    <w:rsid w:val="00A64E31"/>
    <w:rsid w:val="00A6551E"/>
    <w:rsid w:val="00A656B8"/>
    <w:rsid w:val="00A65A57"/>
    <w:rsid w:val="00A66428"/>
    <w:rsid w:val="00A66F35"/>
    <w:rsid w:val="00A67856"/>
    <w:rsid w:val="00A67D94"/>
    <w:rsid w:val="00A706BD"/>
    <w:rsid w:val="00A716B2"/>
    <w:rsid w:val="00A72994"/>
    <w:rsid w:val="00A730AA"/>
    <w:rsid w:val="00A732BF"/>
    <w:rsid w:val="00A732F5"/>
    <w:rsid w:val="00A7437C"/>
    <w:rsid w:val="00A74583"/>
    <w:rsid w:val="00A74DD4"/>
    <w:rsid w:val="00A767D9"/>
    <w:rsid w:val="00A772D3"/>
    <w:rsid w:val="00A77439"/>
    <w:rsid w:val="00A81821"/>
    <w:rsid w:val="00A81B7F"/>
    <w:rsid w:val="00A8320B"/>
    <w:rsid w:val="00A836EB"/>
    <w:rsid w:val="00A842CD"/>
    <w:rsid w:val="00A84C4E"/>
    <w:rsid w:val="00A857CC"/>
    <w:rsid w:val="00A85A81"/>
    <w:rsid w:val="00A861D6"/>
    <w:rsid w:val="00A86606"/>
    <w:rsid w:val="00A8663E"/>
    <w:rsid w:val="00A874C3"/>
    <w:rsid w:val="00A91723"/>
    <w:rsid w:val="00A92457"/>
    <w:rsid w:val="00A93767"/>
    <w:rsid w:val="00A94379"/>
    <w:rsid w:val="00A95826"/>
    <w:rsid w:val="00A95A64"/>
    <w:rsid w:val="00A95F7B"/>
    <w:rsid w:val="00A96054"/>
    <w:rsid w:val="00A96130"/>
    <w:rsid w:val="00A963D1"/>
    <w:rsid w:val="00A97E1F"/>
    <w:rsid w:val="00A97E48"/>
    <w:rsid w:val="00AA00B0"/>
    <w:rsid w:val="00AA02E9"/>
    <w:rsid w:val="00AA079B"/>
    <w:rsid w:val="00AA2D39"/>
    <w:rsid w:val="00AA385E"/>
    <w:rsid w:val="00AA3DB3"/>
    <w:rsid w:val="00AA4630"/>
    <w:rsid w:val="00AA5BA2"/>
    <w:rsid w:val="00AA62F0"/>
    <w:rsid w:val="00AA6F77"/>
    <w:rsid w:val="00AA72C5"/>
    <w:rsid w:val="00AA7A57"/>
    <w:rsid w:val="00AA7CA0"/>
    <w:rsid w:val="00AA7EA2"/>
    <w:rsid w:val="00AB078F"/>
    <w:rsid w:val="00AB128A"/>
    <w:rsid w:val="00AB19D7"/>
    <w:rsid w:val="00AB1E70"/>
    <w:rsid w:val="00AB1EA1"/>
    <w:rsid w:val="00AB31B9"/>
    <w:rsid w:val="00AB57D3"/>
    <w:rsid w:val="00AB6254"/>
    <w:rsid w:val="00AC07D0"/>
    <w:rsid w:val="00AC387C"/>
    <w:rsid w:val="00AC418F"/>
    <w:rsid w:val="00AC4854"/>
    <w:rsid w:val="00AC5C8D"/>
    <w:rsid w:val="00AC5DF5"/>
    <w:rsid w:val="00AC664E"/>
    <w:rsid w:val="00AD0466"/>
    <w:rsid w:val="00AD1600"/>
    <w:rsid w:val="00AD32BE"/>
    <w:rsid w:val="00AD3BF0"/>
    <w:rsid w:val="00AD562D"/>
    <w:rsid w:val="00AD5B43"/>
    <w:rsid w:val="00AD7282"/>
    <w:rsid w:val="00AD72B8"/>
    <w:rsid w:val="00AE0142"/>
    <w:rsid w:val="00AE0748"/>
    <w:rsid w:val="00AE14C2"/>
    <w:rsid w:val="00AE3192"/>
    <w:rsid w:val="00AE584F"/>
    <w:rsid w:val="00AE6A56"/>
    <w:rsid w:val="00AE7587"/>
    <w:rsid w:val="00AF1159"/>
    <w:rsid w:val="00AF1D71"/>
    <w:rsid w:val="00AF2A40"/>
    <w:rsid w:val="00AF352A"/>
    <w:rsid w:val="00AF38AA"/>
    <w:rsid w:val="00AF3D33"/>
    <w:rsid w:val="00AF4EA9"/>
    <w:rsid w:val="00AF5409"/>
    <w:rsid w:val="00AF57C5"/>
    <w:rsid w:val="00AF5F1C"/>
    <w:rsid w:val="00AF5F62"/>
    <w:rsid w:val="00AF72C5"/>
    <w:rsid w:val="00AF7C6F"/>
    <w:rsid w:val="00B018CE"/>
    <w:rsid w:val="00B02241"/>
    <w:rsid w:val="00B0338B"/>
    <w:rsid w:val="00B0649B"/>
    <w:rsid w:val="00B116C0"/>
    <w:rsid w:val="00B11F46"/>
    <w:rsid w:val="00B12444"/>
    <w:rsid w:val="00B1357B"/>
    <w:rsid w:val="00B14157"/>
    <w:rsid w:val="00B157F8"/>
    <w:rsid w:val="00B15CA7"/>
    <w:rsid w:val="00B16038"/>
    <w:rsid w:val="00B16A22"/>
    <w:rsid w:val="00B178AE"/>
    <w:rsid w:val="00B225DB"/>
    <w:rsid w:val="00B241A8"/>
    <w:rsid w:val="00B24C99"/>
    <w:rsid w:val="00B24E25"/>
    <w:rsid w:val="00B25CC1"/>
    <w:rsid w:val="00B26349"/>
    <w:rsid w:val="00B26A6A"/>
    <w:rsid w:val="00B27761"/>
    <w:rsid w:val="00B27D34"/>
    <w:rsid w:val="00B302CD"/>
    <w:rsid w:val="00B31883"/>
    <w:rsid w:val="00B318BF"/>
    <w:rsid w:val="00B31F96"/>
    <w:rsid w:val="00B32003"/>
    <w:rsid w:val="00B335BE"/>
    <w:rsid w:val="00B345B0"/>
    <w:rsid w:val="00B3631C"/>
    <w:rsid w:val="00B37037"/>
    <w:rsid w:val="00B37354"/>
    <w:rsid w:val="00B37A29"/>
    <w:rsid w:val="00B40300"/>
    <w:rsid w:val="00B40EE4"/>
    <w:rsid w:val="00B40F87"/>
    <w:rsid w:val="00B41067"/>
    <w:rsid w:val="00B41759"/>
    <w:rsid w:val="00B41B83"/>
    <w:rsid w:val="00B42DA2"/>
    <w:rsid w:val="00B4307A"/>
    <w:rsid w:val="00B43A13"/>
    <w:rsid w:val="00B43FE9"/>
    <w:rsid w:val="00B4426C"/>
    <w:rsid w:val="00B44DDE"/>
    <w:rsid w:val="00B464CF"/>
    <w:rsid w:val="00B47773"/>
    <w:rsid w:val="00B479B7"/>
    <w:rsid w:val="00B47BAE"/>
    <w:rsid w:val="00B501F8"/>
    <w:rsid w:val="00B50F4B"/>
    <w:rsid w:val="00B50F97"/>
    <w:rsid w:val="00B51CBD"/>
    <w:rsid w:val="00B528C4"/>
    <w:rsid w:val="00B53618"/>
    <w:rsid w:val="00B5433D"/>
    <w:rsid w:val="00B550DC"/>
    <w:rsid w:val="00B557E8"/>
    <w:rsid w:val="00B560D4"/>
    <w:rsid w:val="00B56509"/>
    <w:rsid w:val="00B6072B"/>
    <w:rsid w:val="00B621D0"/>
    <w:rsid w:val="00B62C80"/>
    <w:rsid w:val="00B62DC9"/>
    <w:rsid w:val="00B631D5"/>
    <w:rsid w:val="00B64D26"/>
    <w:rsid w:val="00B6511A"/>
    <w:rsid w:val="00B66C31"/>
    <w:rsid w:val="00B727BD"/>
    <w:rsid w:val="00B7549A"/>
    <w:rsid w:val="00B755CE"/>
    <w:rsid w:val="00B75BB9"/>
    <w:rsid w:val="00B7757F"/>
    <w:rsid w:val="00B776B9"/>
    <w:rsid w:val="00B77946"/>
    <w:rsid w:val="00B80975"/>
    <w:rsid w:val="00B81BE7"/>
    <w:rsid w:val="00B836CB"/>
    <w:rsid w:val="00B846F7"/>
    <w:rsid w:val="00B84C11"/>
    <w:rsid w:val="00B85425"/>
    <w:rsid w:val="00B86210"/>
    <w:rsid w:val="00B8682B"/>
    <w:rsid w:val="00B86C7E"/>
    <w:rsid w:val="00B86EAC"/>
    <w:rsid w:val="00B87DDF"/>
    <w:rsid w:val="00B913F3"/>
    <w:rsid w:val="00B926EF"/>
    <w:rsid w:val="00B92DB6"/>
    <w:rsid w:val="00B95F92"/>
    <w:rsid w:val="00B97A68"/>
    <w:rsid w:val="00BA0490"/>
    <w:rsid w:val="00BA08B2"/>
    <w:rsid w:val="00BA0905"/>
    <w:rsid w:val="00BA138F"/>
    <w:rsid w:val="00BA143A"/>
    <w:rsid w:val="00BA185D"/>
    <w:rsid w:val="00BA1BB7"/>
    <w:rsid w:val="00BA2268"/>
    <w:rsid w:val="00BA343D"/>
    <w:rsid w:val="00BA3520"/>
    <w:rsid w:val="00BA374B"/>
    <w:rsid w:val="00BA4727"/>
    <w:rsid w:val="00BA538A"/>
    <w:rsid w:val="00BA5501"/>
    <w:rsid w:val="00BA580B"/>
    <w:rsid w:val="00BA5FB3"/>
    <w:rsid w:val="00BA68F9"/>
    <w:rsid w:val="00BA7586"/>
    <w:rsid w:val="00BA7D5D"/>
    <w:rsid w:val="00BB02EC"/>
    <w:rsid w:val="00BB1946"/>
    <w:rsid w:val="00BB28F8"/>
    <w:rsid w:val="00BB3BE9"/>
    <w:rsid w:val="00BB4E86"/>
    <w:rsid w:val="00BB6383"/>
    <w:rsid w:val="00BB739C"/>
    <w:rsid w:val="00BC10CB"/>
    <w:rsid w:val="00BC1DC2"/>
    <w:rsid w:val="00BC2764"/>
    <w:rsid w:val="00BC2FC6"/>
    <w:rsid w:val="00BC6959"/>
    <w:rsid w:val="00BC7EE9"/>
    <w:rsid w:val="00BD1A2C"/>
    <w:rsid w:val="00BD1E82"/>
    <w:rsid w:val="00BD1FE1"/>
    <w:rsid w:val="00BD22E6"/>
    <w:rsid w:val="00BD41A3"/>
    <w:rsid w:val="00BD4BD3"/>
    <w:rsid w:val="00BD5180"/>
    <w:rsid w:val="00BD5C83"/>
    <w:rsid w:val="00BD78A3"/>
    <w:rsid w:val="00BE07CD"/>
    <w:rsid w:val="00BE11C1"/>
    <w:rsid w:val="00BE2384"/>
    <w:rsid w:val="00BE4159"/>
    <w:rsid w:val="00BE6362"/>
    <w:rsid w:val="00BE739C"/>
    <w:rsid w:val="00BF0A55"/>
    <w:rsid w:val="00BF0FC4"/>
    <w:rsid w:val="00BF10A2"/>
    <w:rsid w:val="00BF1281"/>
    <w:rsid w:val="00BF1A3A"/>
    <w:rsid w:val="00BF22B8"/>
    <w:rsid w:val="00BF3638"/>
    <w:rsid w:val="00BF4286"/>
    <w:rsid w:val="00BF4992"/>
    <w:rsid w:val="00BF5991"/>
    <w:rsid w:val="00BF5C80"/>
    <w:rsid w:val="00BF66B8"/>
    <w:rsid w:val="00BF66DA"/>
    <w:rsid w:val="00C00888"/>
    <w:rsid w:val="00C01057"/>
    <w:rsid w:val="00C015A1"/>
    <w:rsid w:val="00C0265F"/>
    <w:rsid w:val="00C02C0A"/>
    <w:rsid w:val="00C042FA"/>
    <w:rsid w:val="00C04759"/>
    <w:rsid w:val="00C048A3"/>
    <w:rsid w:val="00C05964"/>
    <w:rsid w:val="00C06AAA"/>
    <w:rsid w:val="00C07988"/>
    <w:rsid w:val="00C07D6C"/>
    <w:rsid w:val="00C120CD"/>
    <w:rsid w:val="00C12A96"/>
    <w:rsid w:val="00C1309A"/>
    <w:rsid w:val="00C13232"/>
    <w:rsid w:val="00C132A7"/>
    <w:rsid w:val="00C1414C"/>
    <w:rsid w:val="00C21787"/>
    <w:rsid w:val="00C22356"/>
    <w:rsid w:val="00C22691"/>
    <w:rsid w:val="00C2333E"/>
    <w:rsid w:val="00C251AA"/>
    <w:rsid w:val="00C25A89"/>
    <w:rsid w:val="00C25AD5"/>
    <w:rsid w:val="00C263B0"/>
    <w:rsid w:val="00C2721C"/>
    <w:rsid w:val="00C27C58"/>
    <w:rsid w:val="00C314FB"/>
    <w:rsid w:val="00C31767"/>
    <w:rsid w:val="00C3202C"/>
    <w:rsid w:val="00C32089"/>
    <w:rsid w:val="00C32493"/>
    <w:rsid w:val="00C3252D"/>
    <w:rsid w:val="00C33166"/>
    <w:rsid w:val="00C34756"/>
    <w:rsid w:val="00C34C7C"/>
    <w:rsid w:val="00C406DC"/>
    <w:rsid w:val="00C4092E"/>
    <w:rsid w:val="00C438E9"/>
    <w:rsid w:val="00C43C30"/>
    <w:rsid w:val="00C4471C"/>
    <w:rsid w:val="00C44BF1"/>
    <w:rsid w:val="00C45084"/>
    <w:rsid w:val="00C46455"/>
    <w:rsid w:val="00C47484"/>
    <w:rsid w:val="00C50758"/>
    <w:rsid w:val="00C5094B"/>
    <w:rsid w:val="00C50E43"/>
    <w:rsid w:val="00C514D6"/>
    <w:rsid w:val="00C51D29"/>
    <w:rsid w:val="00C52732"/>
    <w:rsid w:val="00C53718"/>
    <w:rsid w:val="00C53840"/>
    <w:rsid w:val="00C54C29"/>
    <w:rsid w:val="00C55240"/>
    <w:rsid w:val="00C55A72"/>
    <w:rsid w:val="00C55CAE"/>
    <w:rsid w:val="00C56439"/>
    <w:rsid w:val="00C56B3B"/>
    <w:rsid w:val="00C56EE1"/>
    <w:rsid w:val="00C60A97"/>
    <w:rsid w:val="00C60BC6"/>
    <w:rsid w:val="00C62718"/>
    <w:rsid w:val="00C640C2"/>
    <w:rsid w:val="00C66A65"/>
    <w:rsid w:val="00C66D82"/>
    <w:rsid w:val="00C701B2"/>
    <w:rsid w:val="00C7048F"/>
    <w:rsid w:val="00C713E0"/>
    <w:rsid w:val="00C71EC3"/>
    <w:rsid w:val="00C71FF1"/>
    <w:rsid w:val="00C7278D"/>
    <w:rsid w:val="00C73651"/>
    <w:rsid w:val="00C74CEB"/>
    <w:rsid w:val="00C7543E"/>
    <w:rsid w:val="00C75BFB"/>
    <w:rsid w:val="00C76841"/>
    <w:rsid w:val="00C76F25"/>
    <w:rsid w:val="00C77274"/>
    <w:rsid w:val="00C77ED2"/>
    <w:rsid w:val="00C82B90"/>
    <w:rsid w:val="00C85392"/>
    <w:rsid w:val="00C903F0"/>
    <w:rsid w:val="00C90FBF"/>
    <w:rsid w:val="00C9175A"/>
    <w:rsid w:val="00C92390"/>
    <w:rsid w:val="00C9239D"/>
    <w:rsid w:val="00C94E2A"/>
    <w:rsid w:val="00C96241"/>
    <w:rsid w:val="00C9656C"/>
    <w:rsid w:val="00C973B2"/>
    <w:rsid w:val="00C97D20"/>
    <w:rsid w:val="00CA1B20"/>
    <w:rsid w:val="00CA24A5"/>
    <w:rsid w:val="00CA31FC"/>
    <w:rsid w:val="00CA3334"/>
    <w:rsid w:val="00CA34A1"/>
    <w:rsid w:val="00CA3ADB"/>
    <w:rsid w:val="00CA4C00"/>
    <w:rsid w:val="00CA5164"/>
    <w:rsid w:val="00CA6BC2"/>
    <w:rsid w:val="00CB2608"/>
    <w:rsid w:val="00CB2669"/>
    <w:rsid w:val="00CB271C"/>
    <w:rsid w:val="00CB48A7"/>
    <w:rsid w:val="00CB4B6E"/>
    <w:rsid w:val="00CB5486"/>
    <w:rsid w:val="00CB5523"/>
    <w:rsid w:val="00CB5B08"/>
    <w:rsid w:val="00CB6852"/>
    <w:rsid w:val="00CB75FB"/>
    <w:rsid w:val="00CC06E3"/>
    <w:rsid w:val="00CC1A2A"/>
    <w:rsid w:val="00CC1D06"/>
    <w:rsid w:val="00CC2764"/>
    <w:rsid w:val="00CC2E68"/>
    <w:rsid w:val="00CC3BEC"/>
    <w:rsid w:val="00CC3F50"/>
    <w:rsid w:val="00CC42B3"/>
    <w:rsid w:val="00CC4953"/>
    <w:rsid w:val="00CC6E7D"/>
    <w:rsid w:val="00CC760A"/>
    <w:rsid w:val="00CD00AC"/>
    <w:rsid w:val="00CD12C0"/>
    <w:rsid w:val="00CD3B7E"/>
    <w:rsid w:val="00CD4D26"/>
    <w:rsid w:val="00CD51B9"/>
    <w:rsid w:val="00CD6ED7"/>
    <w:rsid w:val="00CE19A2"/>
    <w:rsid w:val="00CE3164"/>
    <w:rsid w:val="00CE3A02"/>
    <w:rsid w:val="00CE3A36"/>
    <w:rsid w:val="00CE3F80"/>
    <w:rsid w:val="00CE479B"/>
    <w:rsid w:val="00CE4F10"/>
    <w:rsid w:val="00CE66C6"/>
    <w:rsid w:val="00CE7306"/>
    <w:rsid w:val="00CE7A65"/>
    <w:rsid w:val="00CF0829"/>
    <w:rsid w:val="00CF102D"/>
    <w:rsid w:val="00CF20BD"/>
    <w:rsid w:val="00CF2AFC"/>
    <w:rsid w:val="00CF2BEF"/>
    <w:rsid w:val="00CF3BE2"/>
    <w:rsid w:val="00CF3D40"/>
    <w:rsid w:val="00CF3D6F"/>
    <w:rsid w:val="00CF45B8"/>
    <w:rsid w:val="00CF4F33"/>
    <w:rsid w:val="00CF5ABB"/>
    <w:rsid w:val="00CF65B0"/>
    <w:rsid w:val="00CF6B65"/>
    <w:rsid w:val="00CF7B88"/>
    <w:rsid w:val="00D00E7D"/>
    <w:rsid w:val="00D02B5F"/>
    <w:rsid w:val="00D030CF"/>
    <w:rsid w:val="00D07996"/>
    <w:rsid w:val="00D1186A"/>
    <w:rsid w:val="00D11F57"/>
    <w:rsid w:val="00D12CAC"/>
    <w:rsid w:val="00D137D1"/>
    <w:rsid w:val="00D13C53"/>
    <w:rsid w:val="00D20D5D"/>
    <w:rsid w:val="00D2107D"/>
    <w:rsid w:val="00D21A3C"/>
    <w:rsid w:val="00D22994"/>
    <w:rsid w:val="00D23032"/>
    <w:rsid w:val="00D2321B"/>
    <w:rsid w:val="00D233C9"/>
    <w:rsid w:val="00D251D9"/>
    <w:rsid w:val="00D27A83"/>
    <w:rsid w:val="00D30BD3"/>
    <w:rsid w:val="00D30E17"/>
    <w:rsid w:val="00D312E9"/>
    <w:rsid w:val="00D3229E"/>
    <w:rsid w:val="00D3330F"/>
    <w:rsid w:val="00D352FF"/>
    <w:rsid w:val="00D406BE"/>
    <w:rsid w:val="00D4086B"/>
    <w:rsid w:val="00D40B41"/>
    <w:rsid w:val="00D40ECF"/>
    <w:rsid w:val="00D414AD"/>
    <w:rsid w:val="00D416A4"/>
    <w:rsid w:val="00D41790"/>
    <w:rsid w:val="00D417A0"/>
    <w:rsid w:val="00D41D0E"/>
    <w:rsid w:val="00D44260"/>
    <w:rsid w:val="00D447EB"/>
    <w:rsid w:val="00D47198"/>
    <w:rsid w:val="00D51867"/>
    <w:rsid w:val="00D52691"/>
    <w:rsid w:val="00D53796"/>
    <w:rsid w:val="00D53931"/>
    <w:rsid w:val="00D54BB6"/>
    <w:rsid w:val="00D55F9C"/>
    <w:rsid w:val="00D56838"/>
    <w:rsid w:val="00D56EEF"/>
    <w:rsid w:val="00D575D2"/>
    <w:rsid w:val="00D60AB2"/>
    <w:rsid w:val="00D61CA8"/>
    <w:rsid w:val="00D6243D"/>
    <w:rsid w:val="00D625C3"/>
    <w:rsid w:val="00D62E8F"/>
    <w:rsid w:val="00D63910"/>
    <w:rsid w:val="00D63E00"/>
    <w:rsid w:val="00D659A5"/>
    <w:rsid w:val="00D66A2A"/>
    <w:rsid w:val="00D66F44"/>
    <w:rsid w:val="00D679D9"/>
    <w:rsid w:val="00D67E51"/>
    <w:rsid w:val="00D70CA6"/>
    <w:rsid w:val="00D72F84"/>
    <w:rsid w:val="00D73BA7"/>
    <w:rsid w:val="00D73E7E"/>
    <w:rsid w:val="00D73F73"/>
    <w:rsid w:val="00D76130"/>
    <w:rsid w:val="00D80620"/>
    <w:rsid w:val="00D80D8B"/>
    <w:rsid w:val="00D81B10"/>
    <w:rsid w:val="00D8419C"/>
    <w:rsid w:val="00D8514D"/>
    <w:rsid w:val="00D864A1"/>
    <w:rsid w:val="00D86C5D"/>
    <w:rsid w:val="00D87A0D"/>
    <w:rsid w:val="00D87AC8"/>
    <w:rsid w:val="00D9062A"/>
    <w:rsid w:val="00D90ECD"/>
    <w:rsid w:val="00D92310"/>
    <w:rsid w:val="00D92A51"/>
    <w:rsid w:val="00D94ACD"/>
    <w:rsid w:val="00D950C4"/>
    <w:rsid w:val="00D957E6"/>
    <w:rsid w:val="00D95B84"/>
    <w:rsid w:val="00D97215"/>
    <w:rsid w:val="00D97BD3"/>
    <w:rsid w:val="00D97CCD"/>
    <w:rsid w:val="00D97E07"/>
    <w:rsid w:val="00DA0194"/>
    <w:rsid w:val="00DA0254"/>
    <w:rsid w:val="00DA2D75"/>
    <w:rsid w:val="00DA2E4B"/>
    <w:rsid w:val="00DA3868"/>
    <w:rsid w:val="00DA3BE8"/>
    <w:rsid w:val="00DA480F"/>
    <w:rsid w:val="00DA6ED6"/>
    <w:rsid w:val="00DA7C27"/>
    <w:rsid w:val="00DB2D6B"/>
    <w:rsid w:val="00DB316A"/>
    <w:rsid w:val="00DB34C0"/>
    <w:rsid w:val="00DB6283"/>
    <w:rsid w:val="00DB68A5"/>
    <w:rsid w:val="00DB7274"/>
    <w:rsid w:val="00DC00AD"/>
    <w:rsid w:val="00DC0E9D"/>
    <w:rsid w:val="00DC1CA1"/>
    <w:rsid w:val="00DC214A"/>
    <w:rsid w:val="00DC2181"/>
    <w:rsid w:val="00DC3005"/>
    <w:rsid w:val="00DC37B8"/>
    <w:rsid w:val="00DC3FCE"/>
    <w:rsid w:val="00DC5045"/>
    <w:rsid w:val="00DC6839"/>
    <w:rsid w:val="00DC6955"/>
    <w:rsid w:val="00DC711C"/>
    <w:rsid w:val="00DC7D1F"/>
    <w:rsid w:val="00DD1142"/>
    <w:rsid w:val="00DD2251"/>
    <w:rsid w:val="00DD28B5"/>
    <w:rsid w:val="00DD3A76"/>
    <w:rsid w:val="00DD6F7C"/>
    <w:rsid w:val="00DD7A7D"/>
    <w:rsid w:val="00DD7DD9"/>
    <w:rsid w:val="00DE07EC"/>
    <w:rsid w:val="00DE3FFA"/>
    <w:rsid w:val="00DE43E7"/>
    <w:rsid w:val="00DE4C36"/>
    <w:rsid w:val="00DE51B2"/>
    <w:rsid w:val="00DE53C7"/>
    <w:rsid w:val="00DE5CCC"/>
    <w:rsid w:val="00DE6600"/>
    <w:rsid w:val="00DF00BE"/>
    <w:rsid w:val="00DF02AB"/>
    <w:rsid w:val="00DF08C4"/>
    <w:rsid w:val="00DF16B5"/>
    <w:rsid w:val="00DF197E"/>
    <w:rsid w:val="00DF27D1"/>
    <w:rsid w:val="00DF2AB7"/>
    <w:rsid w:val="00DF3326"/>
    <w:rsid w:val="00DF3579"/>
    <w:rsid w:val="00DF38E6"/>
    <w:rsid w:val="00DF3C80"/>
    <w:rsid w:val="00DF41A1"/>
    <w:rsid w:val="00DF635B"/>
    <w:rsid w:val="00E0126C"/>
    <w:rsid w:val="00E0184A"/>
    <w:rsid w:val="00E01AF8"/>
    <w:rsid w:val="00E01B1E"/>
    <w:rsid w:val="00E03C7B"/>
    <w:rsid w:val="00E03D73"/>
    <w:rsid w:val="00E04473"/>
    <w:rsid w:val="00E04FA0"/>
    <w:rsid w:val="00E058DE"/>
    <w:rsid w:val="00E0597A"/>
    <w:rsid w:val="00E0737D"/>
    <w:rsid w:val="00E0789C"/>
    <w:rsid w:val="00E07C4D"/>
    <w:rsid w:val="00E10CE0"/>
    <w:rsid w:val="00E110DA"/>
    <w:rsid w:val="00E114ED"/>
    <w:rsid w:val="00E11E88"/>
    <w:rsid w:val="00E1267B"/>
    <w:rsid w:val="00E14688"/>
    <w:rsid w:val="00E14708"/>
    <w:rsid w:val="00E14BE1"/>
    <w:rsid w:val="00E159EB"/>
    <w:rsid w:val="00E167D1"/>
    <w:rsid w:val="00E17D05"/>
    <w:rsid w:val="00E206CB"/>
    <w:rsid w:val="00E20818"/>
    <w:rsid w:val="00E209CA"/>
    <w:rsid w:val="00E21721"/>
    <w:rsid w:val="00E21969"/>
    <w:rsid w:val="00E21AB0"/>
    <w:rsid w:val="00E22055"/>
    <w:rsid w:val="00E227B2"/>
    <w:rsid w:val="00E22A72"/>
    <w:rsid w:val="00E236B7"/>
    <w:rsid w:val="00E244C4"/>
    <w:rsid w:val="00E24D5C"/>
    <w:rsid w:val="00E262B6"/>
    <w:rsid w:val="00E268FC"/>
    <w:rsid w:val="00E26BE3"/>
    <w:rsid w:val="00E27A0A"/>
    <w:rsid w:val="00E30A11"/>
    <w:rsid w:val="00E317A7"/>
    <w:rsid w:val="00E3253A"/>
    <w:rsid w:val="00E3362D"/>
    <w:rsid w:val="00E346F7"/>
    <w:rsid w:val="00E34D09"/>
    <w:rsid w:val="00E3563A"/>
    <w:rsid w:val="00E3727A"/>
    <w:rsid w:val="00E37868"/>
    <w:rsid w:val="00E4192E"/>
    <w:rsid w:val="00E42140"/>
    <w:rsid w:val="00E4393D"/>
    <w:rsid w:val="00E44BB4"/>
    <w:rsid w:val="00E44F7E"/>
    <w:rsid w:val="00E45215"/>
    <w:rsid w:val="00E461E7"/>
    <w:rsid w:val="00E46AE8"/>
    <w:rsid w:val="00E51ED4"/>
    <w:rsid w:val="00E52D15"/>
    <w:rsid w:val="00E55A64"/>
    <w:rsid w:val="00E5624A"/>
    <w:rsid w:val="00E57BC0"/>
    <w:rsid w:val="00E6167F"/>
    <w:rsid w:val="00E62300"/>
    <w:rsid w:val="00E62524"/>
    <w:rsid w:val="00E629AF"/>
    <w:rsid w:val="00E633D9"/>
    <w:rsid w:val="00E63F7E"/>
    <w:rsid w:val="00E64626"/>
    <w:rsid w:val="00E64DE3"/>
    <w:rsid w:val="00E66308"/>
    <w:rsid w:val="00E6677E"/>
    <w:rsid w:val="00E6680D"/>
    <w:rsid w:val="00E6683B"/>
    <w:rsid w:val="00E70B9F"/>
    <w:rsid w:val="00E7118C"/>
    <w:rsid w:val="00E7158C"/>
    <w:rsid w:val="00E71844"/>
    <w:rsid w:val="00E71A4C"/>
    <w:rsid w:val="00E72B26"/>
    <w:rsid w:val="00E73876"/>
    <w:rsid w:val="00E73A3D"/>
    <w:rsid w:val="00E75896"/>
    <w:rsid w:val="00E75A1A"/>
    <w:rsid w:val="00E75C69"/>
    <w:rsid w:val="00E76482"/>
    <w:rsid w:val="00E768A8"/>
    <w:rsid w:val="00E76C0B"/>
    <w:rsid w:val="00E77BF2"/>
    <w:rsid w:val="00E80783"/>
    <w:rsid w:val="00E80D61"/>
    <w:rsid w:val="00E810E5"/>
    <w:rsid w:val="00E826F1"/>
    <w:rsid w:val="00E82910"/>
    <w:rsid w:val="00E82AED"/>
    <w:rsid w:val="00E84A3A"/>
    <w:rsid w:val="00E860DB"/>
    <w:rsid w:val="00E9016B"/>
    <w:rsid w:val="00E9110D"/>
    <w:rsid w:val="00E917B5"/>
    <w:rsid w:val="00E9187E"/>
    <w:rsid w:val="00E91AB1"/>
    <w:rsid w:val="00E933E8"/>
    <w:rsid w:val="00E96F64"/>
    <w:rsid w:val="00EA03A9"/>
    <w:rsid w:val="00EA0969"/>
    <w:rsid w:val="00EA0CA9"/>
    <w:rsid w:val="00EA1A2A"/>
    <w:rsid w:val="00EA2A5F"/>
    <w:rsid w:val="00EA4077"/>
    <w:rsid w:val="00EA4B58"/>
    <w:rsid w:val="00EA65B4"/>
    <w:rsid w:val="00EA6CF1"/>
    <w:rsid w:val="00EB01D5"/>
    <w:rsid w:val="00EB07F8"/>
    <w:rsid w:val="00EB0E73"/>
    <w:rsid w:val="00EB18CF"/>
    <w:rsid w:val="00EB25F1"/>
    <w:rsid w:val="00EB35F5"/>
    <w:rsid w:val="00EB4676"/>
    <w:rsid w:val="00EB7E33"/>
    <w:rsid w:val="00EC119C"/>
    <w:rsid w:val="00EC1535"/>
    <w:rsid w:val="00EC1B61"/>
    <w:rsid w:val="00EC1E3D"/>
    <w:rsid w:val="00EC2238"/>
    <w:rsid w:val="00EC3F93"/>
    <w:rsid w:val="00EC447D"/>
    <w:rsid w:val="00EC482F"/>
    <w:rsid w:val="00EC5594"/>
    <w:rsid w:val="00ED0859"/>
    <w:rsid w:val="00ED1BC3"/>
    <w:rsid w:val="00ED3288"/>
    <w:rsid w:val="00ED4D64"/>
    <w:rsid w:val="00ED768D"/>
    <w:rsid w:val="00EE01AA"/>
    <w:rsid w:val="00EE0A84"/>
    <w:rsid w:val="00EE10D8"/>
    <w:rsid w:val="00EE1A3E"/>
    <w:rsid w:val="00EE1EC0"/>
    <w:rsid w:val="00EE2D5D"/>
    <w:rsid w:val="00EE5237"/>
    <w:rsid w:val="00EE5604"/>
    <w:rsid w:val="00EE7155"/>
    <w:rsid w:val="00EF0AA1"/>
    <w:rsid w:val="00EF0DD4"/>
    <w:rsid w:val="00EF1325"/>
    <w:rsid w:val="00EF1ED1"/>
    <w:rsid w:val="00EF2364"/>
    <w:rsid w:val="00EF29AA"/>
    <w:rsid w:val="00EF2CCD"/>
    <w:rsid w:val="00EF3B1B"/>
    <w:rsid w:val="00EF4AD3"/>
    <w:rsid w:val="00EF4EB7"/>
    <w:rsid w:val="00EF66DE"/>
    <w:rsid w:val="00EF6925"/>
    <w:rsid w:val="00EF6F6D"/>
    <w:rsid w:val="00EF715C"/>
    <w:rsid w:val="00EF7B89"/>
    <w:rsid w:val="00F00157"/>
    <w:rsid w:val="00F03544"/>
    <w:rsid w:val="00F03C9B"/>
    <w:rsid w:val="00F03E83"/>
    <w:rsid w:val="00F03F48"/>
    <w:rsid w:val="00F0491D"/>
    <w:rsid w:val="00F05CC0"/>
    <w:rsid w:val="00F06C98"/>
    <w:rsid w:val="00F1139A"/>
    <w:rsid w:val="00F123E4"/>
    <w:rsid w:val="00F13039"/>
    <w:rsid w:val="00F132C9"/>
    <w:rsid w:val="00F13498"/>
    <w:rsid w:val="00F136D8"/>
    <w:rsid w:val="00F13EE7"/>
    <w:rsid w:val="00F143AB"/>
    <w:rsid w:val="00F152D5"/>
    <w:rsid w:val="00F164F4"/>
    <w:rsid w:val="00F165A4"/>
    <w:rsid w:val="00F16723"/>
    <w:rsid w:val="00F2286A"/>
    <w:rsid w:val="00F23D8C"/>
    <w:rsid w:val="00F2418B"/>
    <w:rsid w:val="00F263D2"/>
    <w:rsid w:val="00F3081D"/>
    <w:rsid w:val="00F3119D"/>
    <w:rsid w:val="00F314DF"/>
    <w:rsid w:val="00F32DFF"/>
    <w:rsid w:val="00F33569"/>
    <w:rsid w:val="00F33A7A"/>
    <w:rsid w:val="00F34FAE"/>
    <w:rsid w:val="00F36975"/>
    <w:rsid w:val="00F37849"/>
    <w:rsid w:val="00F40066"/>
    <w:rsid w:val="00F41B83"/>
    <w:rsid w:val="00F44247"/>
    <w:rsid w:val="00F45AE4"/>
    <w:rsid w:val="00F45F29"/>
    <w:rsid w:val="00F46476"/>
    <w:rsid w:val="00F50A0A"/>
    <w:rsid w:val="00F519C0"/>
    <w:rsid w:val="00F52725"/>
    <w:rsid w:val="00F528E9"/>
    <w:rsid w:val="00F52F52"/>
    <w:rsid w:val="00F53015"/>
    <w:rsid w:val="00F5307F"/>
    <w:rsid w:val="00F53F12"/>
    <w:rsid w:val="00F552AC"/>
    <w:rsid w:val="00F562E7"/>
    <w:rsid w:val="00F56392"/>
    <w:rsid w:val="00F56BDC"/>
    <w:rsid w:val="00F574DE"/>
    <w:rsid w:val="00F575FC"/>
    <w:rsid w:val="00F57E9B"/>
    <w:rsid w:val="00F60621"/>
    <w:rsid w:val="00F61168"/>
    <w:rsid w:val="00F61A25"/>
    <w:rsid w:val="00F627CA"/>
    <w:rsid w:val="00F62E77"/>
    <w:rsid w:val="00F65D05"/>
    <w:rsid w:val="00F672BF"/>
    <w:rsid w:val="00F6758D"/>
    <w:rsid w:val="00F708B0"/>
    <w:rsid w:val="00F70BC5"/>
    <w:rsid w:val="00F73811"/>
    <w:rsid w:val="00F73E5C"/>
    <w:rsid w:val="00F740E5"/>
    <w:rsid w:val="00F7451A"/>
    <w:rsid w:val="00F74803"/>
    <w:rsid w:val="00F74E23"/>
    <w:rsid w:val="00F77BCC"/>
    <w:rsid w:val="00F77DA0"/>
    <w:rsid w:val="00F8040B"/>
    <w:rsid w:val="00F81397"/>
    <w:rsid w:val="00F81F3D"/>
    <w:rsid w:val="00F850D2"/>
    <w:rsid w:val="00F85E55"/>
    <w:rsid w:val="00F91594"/>
    <w:rsid w:val="00F919E9"/>
    <w:rsid w:val="00F91CE8"/>
    <w:rsid w:val="00F91EE4"/>
    <w:rsid w:val="00F939F9"/>
    <w:rsid w:val="00F94C61"/>
    <w:rsid w:val="00F95376"/>
    <w:rsid w:val="00F95F32"/>
    <w:rsid w:val="00F972F6"/>
    <w:rsid w:val="00FA1700"/>
    <w:rsid w:val="00FA18B0"/>
    <w:rsid w:val="00FA23E2"/>
    <w:rsid w:val="00FA42C1"/>
    <w:rsid w:val="00FA476D"/>
    <w:rsid w:val="00FA5A45"/>
    <w:rsid w:val="00FA5A4B"/>
    <w:rsid w:val="00FA5AAE"/>
    <w:rsid w:val="00FA6D2D"/>
    <w:rsid w:val="00FA7F93"/>
    <w:rsid w:val="00FB0E0A"/>
    <w:rsid w:val="00FB0E2C"/>
    <w:rsid w:val="00FB10DC"/>
    <w:rsid w:val="00FB13FB"/>
    <w:rsid w:val="00FB1DAB"/>
    <w:rsid w:val="00FB2EBF"/>
    <w:rsid w:val="00FB338C"/>
    <w:rsid w:val="00FB3F41"/>
    <w:rsid w:val="00FB44E9"/>
    <w:rsid w:val="00FB4D6A"/>
    <w:rsid w:val="00FC0108"/>
    <w:rsid w:val="00FC0E48"/>
    <w:rsid w:val="00FC1726"/>
    <w:rsid w:val="00FC2150"/>
    <w:rsid w:val="00FC27E6"/>
    <w:rsid w:val="00FC29A5"/>
    <w:rsid w:val="00FC3038"/>
    <w:rsid w:val="00FC45F9"/>
    <w:rsid w:val="00FC55A1"/>
    <w:rsid w:val="00FC5C73"/>
    <w:rsid w:val="00FC6D29"/>
    <w:rsid w:val="00FD0E1C"/>
    <w:rsid w:val="00FD0F60"/>
    <w:rsid w:val="00FD1123"/>
    <w:rsid w:val="00FD2184"/>
    <w:rsid w:val="00FD2A3D"/>
    <w:rsid w:val="00FD2A51"/>
    <w:rsid w:val="00FD2EE9"/>
    <w:rsid w:val="00FD3095"/>
    <w:rsid w:val="00FD3F4D"/>
    <w:rsid w:val="00FD49F2"/>
    <w:rsid w:val="00FD4C2C"/>
    <w:rsid w:val="00FD5621"/>
    <w:rsid w:val="00FD698C"/>
    <w:rsid w:val="00FD7317"/>
    <w:rsid w:val="00FD7B30"/>
    <w:rsid w:val="00FE12C7"/>
    <w:rsid w:val="00FE249C"/>
    <w:rsid w:val="00FE2BE7"/>
    <w:rsid w:val="00FE368B"/>
    <w:rsid w:val="00FE3B70"/>
    <w:rsid w:val="00FE3C9D"/>
    <w:rsid w:val="00FE4015"/>
    <w:rsid w:val="00FE5463"/>
    <w:rsid w:val="00FE57B7"/>
    <w:rsid w:val="00FF092F"/>
    <w:rsid w:val="00FF0DDF"/>
    <w:rsid w:val="00FF18C6"/>
    <w:rsid w:val="00FF22DA"/>
    <w:rsid w:val="00FF2696"/>
    <w:rsid w:val="00FF29E6"/>
    <w:rsid w:val="00FF39AF"/>
    <w:rsid w:val="00FF3E23"/>
    <w:rsid w:val="00FF62F3"/>
    <w:rsid w:val="00FF6507"/>
    <w:rsid w:val="00FF6B04"/>
    <w:rsid w:val="00FF6C65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D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FF5"/>
    <w:pPr>
      <w:keepNext/>
      <w:keepLines/>
      <w:numPr>
        <w:numId w:val="1"/>
      </w:numPr>
      <w:spacing w:after="24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FF5"/>
    <w:pPr>
      <w:keepNext/>
      <w:keepLines/>
      <w:numPr>
        <w:ilvl w:val="1"/>
        <w:numId w:val="1"/>
      </w:numPr>
      <w:tabs>
        <w:tab w:val="left" w:pos="2127"/>
      </w:tabs>
      <w:spacing w:before="240" w:after="240" w:line="240" w:lineRule="auto"/>
      <w:ind w:left="226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FF5"/>
    <w:rPr>
      <w:rFonts w:ascii="Times New Roman" w:hAnsi="Times New Roman" w:cs="Times New Roman"/>
      <w:b/>
      <w:bCs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3FF5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kRedakcijaSpisok">
    <w:name w:val="_В редакции список (tkRedakcijaSpisok)"/>
    <w:basedOn w:val="Normal"/>
    <w:uiPriority w:val="99"/>
    <w:rsid w:val="00926C74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Normal"/>
    <w:uiPriority w:val="99"/>
    <w:rsid w:val="00926C74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Normal"/>
    <w:uiPriority w:val="99"/>
    <w:rsid w:val="00926C7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Normal"/>
    <w:uiPriority w:val="99"/>
    <w:rsid w:val="00926C74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Komentarij">
    <w:name w:val="_Комментарий (tkKomentarij)"/>
    <w:basedOn w:val="Normal"/>
    <w:uiPriority w:val="99"/>
    <w:rsid w:val="00926C7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Normal"/>
    <w:uiPriority w:val="99"/>
    <w:rsid w:val="00926C7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Normal"/>
    <w:uiPriority w:val="99"/>
    <w:rsid w:val="00926C74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Normal"/>
    <w:uiPriority w:val="99"/>
    <w:rsid w:val="00926C7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Normal"/>
    <w:uiPriority w:val="99"/>
    <w:rsid w:val="00926C7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923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3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923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39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B755C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56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9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370523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F2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2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F2C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2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F2CCD"/>
    <w:rPr>
      <w:b/>
      <w:bCs/>
    </w:rPr>
  </w:style>
  <w:style w:type="paragraph" w:customStyle="1" w:styleId="ConsPlusNormal">
    <w:name w:val="ConsPlusNormal"/>
    <w:uiPriority w:val="99"/>
    <w:rsid w:val="00D62E8F"/>
    <w:pPr>
      <w:autoSpaceDE w:val="0"/>
      <w:autoSpaceDN w:val="0"/>
      <w:adjustRightInd w:val="0"/>
    </w:pPr>
    <w:rPr>
      <w:rFonts w:ascii="Cambria" w:hAnsi="Cambria" w:cs="Cambri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A7D5D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85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1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8519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613F59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3F59"/>
    <w:rPr>
      <w:rFonts w:ascii="Lucida Grande CY" w:hAnsi="Lucida Grande CY" w:cs="Lucida Grande CY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2199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263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20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12631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0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10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F14AA159025A24F96C58EC30AC7519EBCA55284F507E00F82CE978B36802EEACA0139DC1586854J5M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F14AA159025A24F96C58EC30AC7519EBCA55284F507E00F82CE978B36802EEACA0139DC1586957J5M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49</Pages>
  <Words>11525</Words>
  <Characters>-32766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Image-ПК</cp:lastModifiedBy>
  <cp:revision>2</cp:revision>
  <cp:lastPrinted>2017-10-10T14:42:00Z</cp:lastPrinted>
  <dcterms:created xsi:type="dcterms:W3CDTF">2017-10-12T13:20:00Z</dcterms:created>
  <dcterms:modified xsi:type="dcterms:W3CDTF">2017-10-12T13:20:00Z</dcterms:modified>
</cp:coreProperties>
</file>