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0" w:rsidRPr="007D54B8" w:rsidRDefault="007C11C0" w:rsidP="007D54B8">
      <w:pPr>
        <w:jc w:val="right"/>
        <w:rPr>
          <w:szCs w:val="28"/>
        </w:rPr>
      </w:pPr>
      <w:r w:rsidRPr="007D54B8">
        <w:rPr>
          <w:szCs w:val="28"/>
        </w:rPr>
        <w:t>Проект</w:t>
      </w:r>
    </w:p>
    <w:p w:rsidR="007C11C0" w:rsidRDefault="007C11C0" w:rsidP="007D54B8">
      <w:pPr>
        <w:jc w:val="center"/>
        <w:rPr>
          <w:noProof/>
          <w:sz w:val="20"/>
          <w:szCs w:val="20"/>
        </w:rPr>
      </w:pPr>
    </w:p>
    <w:p w:rsidR="00970228" w:rsidRDefault="00970228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7C11C0" w:rsidRPr="003826D0" w:rsidRDefault="007C11C0" w:rsidP="007D54B8">
      <w:pPr>
        <w:jc w:val="center"/>
        <w:rPr>
          <w:sz w:val="20"/>
          <w:szCs w:val="20"/>
        </w:rPr>
      </w:pPr>
    </w:p>
    <w:p w:rsidR="007C11C0" w:rsidRPr="008505FE" w:rsidRDefault="007C11C0" w:rsidP="007D54B8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7C11C0" w:rsidRDefault="007C11C0" w:rsidP="007D54B8">
      <w:pPr>
        <w:jc w:val="center"/>
        <w:rPr>
          <w:b/>
        </w:rPr>
      </w:pPr>
    </w:p>
    <w:p w:rsidR="007C11C0" w:rsidRPr="008505FE" w:rsidRDefault="007C11C0" w:rsidP="007D54B8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B66DE2" w:rsidRDefault="007C11C0" w:rsidP="007D54B8">
      <w:pPr>
        <w:jc w:val="center"/>
      </w:pPr>
      <w:r w:rsidRPr="00B66DE2">
        <w:t>от __________ 20</w:t>
      </w:r>
      <w:r w:rsidR="00FC0C25">
        <w:t>2</w:t>
      </w:r>
      <w:r w:rsidR="00586E23">
        <w:t>0</w:t>
      </w:r>
      <w:r w:rsidRPr="00B66DE2">
        <w:t xml:space="preserve"> г. № ____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176BD8" w:rsidRDefault="007C11C0" w:rsidP="007C11C0">
      <w:pPr>
        <w:jc w:val="center"/>
        <w:rPr>
          <w:sz w:val="20"/>
          <w:szCs w:val="20"/>
        </w:rPr>
      </w:pPr>
      <w:r w:rsidRPr="00176BD8">
        <w:rPr>
          <w:sz w:val="20"/>
          <w:szCs w:val="20"/>
        </w:rPr>
        <w:t>МОСКВА</w:t>
      </w: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905A1A" w:rsidRPr="00905A1A" w:rsidRDefault="00905A1A" w:rsidP="00905A1A">
      <w:pPr>
        <w:jc w:val="center"/>
        <w:rPr>
          <w:b/>
          <w:szCs w:val="28"/>
        </w:rPr>
      </w:pPr>
      <w:r w:rsidRPr="00905A1A">
        <w:rPr>
          <w:b/>
          <w:szCs w:val="28"/>
        </w:rPr>
        <w:t>О лицензировании деятельности</w:t>
      </w:r>
    </w:p>
    <w:p w:rsidR="00006327" w:rsidRDefault="00905A1A" w:rsidP="00905A1A">
      <w:pPr>
        <w:jc w:val="center"/>
        <w:rPr>
          <w:bCs/>
        </w:rPr>
      </w:pPr>
      <w:r w:rsidRPr="00905A1A">
        <w:rPr>
          <w:b/>
          <w:szCs w:val="28"/>
        </w:rPr>
        <w:t>по проведению экспертизы промышленной безопасности</w:t>
      </w:r>
    </w:p>
    <w:p w:rsidR="002A0903" w:rsidRDefault="002A0903" w:rsidP="007C11C0">
      <w:pPr>
        <w:jc w:val="center"/>
        <w:rPr>
          <w:bCs/>
        </w:rPr>
      </w:pPr>
    </w:p>
    <w:p w:rsidR="00C9241A" w:rsidRDefault="00014F88" w:rsidP="00C9241A">
      <w:pPr>
        <w:spacing w:line="360" w:lineRule="auto"/>
        <w:ind w:firstLine="708"/>
        <w:jc w:val="both"/>
      </w:pPr>
      <w:r w:rsidRPr="00014F88">
        <w:t>В соответствии с Федеральным законом "О лицензировании отдельных видов деятельности" Правительство Российской Федерации</w:t>
      </w:r>
      <w:r w:rsidR="00533808">
        <w:t xml:space="preserve"> </w:t>
      </w:r>
      <w:r w:rsidR="00C9241A" w:rsidRPr="007418A3">
        <w:rPr>
          <w:b/>
        </w:rPr>
        <w:t>п о с т а н о в л я е т</w:t>
      </w:r>
      <w:r w:rsidR="00C9241A" w:rsidRPr="00A11B8C">
        <w:rPr>
          <w:b/>
        </w:rPr>
        <w:t>:</w:t>
      </w:r>
    </w:p>
    <w:p w:rsidR="00C500AC" w:rsidRPr="00200998" w:rsidRDefault="003A2394" w:rsidP="00FD70A1">
      <w:pPr>
        <w:spacing w:line="360" w:lineRule="auto"/>
        <w:ind w:firstLine="708"/>
        <w:jc w:val="both"/>
      </w:pPr>
      <w:r>
        <w:t>1. </w:t>
      </w:r>
      <w:r w:rsidR="00905A1A" w:rsidRPr="00905A1A">
        <w:t>Утвердить прилагаемое Положение о лицензировании деятельности по проведению экспертизы промышленной безопасности.</w:t>
      </w:r>
    </w:p>
    <w:p w:rsidR="00744D74" w:rsidRPr="00744D74" w:rsidRDefault="00744D74" w:rsidP="00744D74">
      <w:pPr>
        <w:spacing w:line="360" w:lineRule="auto"/>
        <w:ind w:firstLine="708"/>
        <w:jc w:val="both"/>
      </w:pPr>
      <w:r w:rsidRPr="00744D74">
        <w:t>2.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744D74" w:rsidRPr="00744D74" w:rsidRDefault="00744D74" w:rsidP="00744D74">
      <w:pPr>
        <w:spacing w:line="360" w:lineRule="auto"/>
        <w:ind w:firstLine="708"/>
        <w:jc w:val="both"/>
      </w:pPr>
      <w:r w:rsidRPr="00744D74">
        <w:t>3. Настоящее постановление вступает в силу с 1 января 2021 г.</w:t>
      </w:r>
    </w:p>
    <w:p w:rsidR="00DF2765" w:rsidRPr="00744D74" w:rsidRDefault="00DF2765" w:rsidP="00744D74">
      <w:pPr>
        <w:spacing w:line="360" w:lineRule="auto"/>
        <w:ind w:firstLine="708"/>
        <w:jc w:val="both"/>
      </w:pPr>
    </w:p>
    <w:p w:rsidR="00B64124" w:rsidRPr="00744D74" w:rsidRDefault="00B64124" w:rsidP="00744D74">
      <w:pPr>
        <w:spacing w:line="360" w:lineRule="auto"/>
        <w:ind w:firstLine="708"/>
        <w:jc w:val="both"/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7B5133" w:rsidRDefault="007B5133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>Председатель Правительства</w:t>
      </w: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 xml:space="preserve">      Российской Федерации </w:t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="00FC0C25">
        <w:rPr>
          <w:szCs w:val="28"/>
        </w:rPr>
        <w:t>М</w:t>
      </w:r>
      <w:r w:rsidRPr="00AE1C79">
        <w:rPr>
          <w:szCs w:val="28"/>
        </w:rPr>
        <w:t>.</w:t>
      </w:r>
      <w:r w:rsidR="004D57BA">
        <w:rPr>
          <w:szCs w:val="28"/>
        </w:rPr>
        <w:t xml:space="preserve"> </w:t>
      </w:r>
      <w:r w:rsidR="002F2805">
        <w:rPr>
          <w:szCs w:val="28"/>
        </w:rPr>
        <w:t>М</w:t>
      </w:r>
      <w:r w:rsidR="00FC0C25">
        <w:rPr>
          <w:szCs w:val="28"/>
        </w:rPr>
        <w:t>ишустин</w:t>
      </w:r>
    </w:p>
    <w:p w:rsidR="007C11C0" w:rsidRPr="00AE1C79" w:rsidRDefault="007C11C0" w:rsidP="007C11C0">
      <w:pPr>
        <w:outlineLvl w:val="0"/>
        <w:rPr>
          <w:szCs w:val="28"/>
        </w:rPr>
      </w:pPr>
    </w:p>
    <w:p w:rsidR="00121293" w:rsidRPr="00AE1C79" w:rsidRDefault="00121293" w:rsidP="007C11C0">
      <w:pPr>
        <w:outlineLvl w:val="0"/>
        <w:rPr>
          <w:szCs w:val="28"/>
        </w:rPr>
        <w:sectPr w:rsidR="00121293" w:rsidRPr="00AE1C79" w:rsidSect="00737D68">
          <w:headerReference w:type="default" r:id="rId8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:rsidR="00121293" w:rsidRDefault="00121293" w:rsidP="00121293">
      <w:pPr>
        <w:tabs>
          <w:tab w:val="left" w:pos="426"/>
        </w:tabs>
        <w:jc w:val="right"/>
        <w:rPr>
          <w:szCs w:val="28"/>
        </w:rPr>
      </w:pPr>
      <w:r w:rsidRPr="00AE1C79">
        <w:rPr>
          <w:szCs w:val="28"/>
        </w:rPr>
        <w:lastRenderedPageBreak/>
        <w:t>Проект</w:t>
      </w:r>
    </w:p>
    <w:p w:rsidR="00663091" w:rsidRPr="00AE1C79" w:rsidRDefault="00663091" w:rsidP="00121293">
      <w:pPr>
        <w:tabs>
          <w:tab w:val="left" w:pos="426"/>
        </w:tabs>
        <w:jc w:val="right"/>
        <w:rPr>
          <w:szCs w:val="28"/>
        </w:rPr>
      </w:pP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Утвержден</w:t>
      </w:r>
      <w:r w:rsidR="00503C47">
        <w:rPr>
          <w:rFonts w:eastAsiaTheme="minorHAnsi"/>
          <w:szCs w:val="28"/>
          <w:lang w:eastAsia="en-US" w:bidi="en-US"/>
        </w:rPr>
        <w:t>о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постановлением Правительства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Российской Федерации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 xml:space="preserve">от </w:t>
      </w:r>
      <w:r w:rsidR="00E41B7F">
        <w:rPr>
          <w:rFonts w:eastAsiaTheme="minorHAnsi"/>
          <w:szCs w:val="28"/>
          <w:lang w:eastAsia="en-US" w:bidi="en-US"/>
        </w:rPr>
        <w:t>___</w:t>
      </w:r>
      <w:r w:rsidR="00480542">
        <w:rPr>
          <w:rFonts w:eastAsiaTheme="minorHAnsi"/>
          <w:szCs w:val="28"/>
          <w:lang w:eastAsia="en-US" w:bidi="en-US"/>
        </w:rPr>
        <w:t>___</w:t>
      </w:r>
      <w:r w:rsidR="00E41B7F">
        <w:rPr>
          <w:rFonts w:eastAsiaTheme="minorHAnsi"/>
          <w:szCs w:val="28"/>
          <w:lang w:eastAsia="en-US" w:bidi="en-US"/>
        </w:rPr>
        <w:t>____№____</w:t>
      </w:r>
    </w:p>
    <w:p w:rsidR="00121293" w:rsidRDefault="00121293" w:rsidP="00121293">
      <w:pPr>
        <w:tabs>
          <w:tab w:val="left" w:pos="426"/>
        </w:tabs>
        <w:jc w:val="center"/>
        <w:rPr>
          <w:b/>
          <w:szCs w:val="28"/>
        </w:rPr>
      </w:pPr>
    </w:p>
    <w:p w:rsidR="00663091" w:rsidRDefault="00663091" w:rsidP="00121293">
      <w:pPr>
        <w:tabs>
          <w:tab w:val="left" w:pos="426"/>
        </w:tabs>
        <w:jc w:val="center"/>
        <w:rPr>
          <w:b/>
          <w:szCs w:val="28"/>
        </w:rPr>
      </w:pPr>
    </w:p>
    <w:p w:rsidR="00905A1A" w:rsidRPr="00AA7111" w:rsidRDefault="00905A1A" w:rsidP="00AA7111">
      <w:pPr>
        <w:jc w:val="center"/>
        <w:rPr>
          <w:b/>
          <w:szCs w:val="28"/>
        </w:rPr>
      </w:pPr>
      <w:r w:rsidRPr="00AA7111">
        <w:rPr>
          <w:b/>
          <w:szCs w:val="28"/>
        </w:rPr>
        <w:t>Положение</w:t>
      </w:r>
    </w:p>
    <w:p w:rsidR="00905A1A" w:rsidRPr="00AA7111" w:rsidRDefault="00905A1A" w:rsidP="00AA7111">
      <w:pPr>
        <w:jc w:val="center"/>
        <w:rPr>
          <w:b/>
          <w:szCs w:val="28"/>
        </w:rPr>
      </w:pPr>
      <w:r w:rsidRPr="00AA7111">
        <w:rPr>
          <w:b/>
          <w:szCs w:val="28"/>
        </w:rPr>
        <w:t>о лицензировании деятельности по проведению экспертизы</w:t>
      </w:r>
    </w:p>
    <w:p w:rsidR="00905A1A" w:rsidRPr="00AA7111" w:rsidRDefault="00905A1A" w:rsidP="00AA7111">
      <w:pPr>
        <w:jc w:val="center"/>
        <w:rPr>
          <w:b/>
          <w:szCs w:val="28"/>
        </w:rPr>
      </w:pPr>
      <w:r w:rsidRPr="00AA7111">
        <w:rPr>
          <w:b/>
          <w:szCs w:val="28"/>
        </w:rPr>
        <w:t>промышленной безопасности</w:t>
      </w:r>
    </w:p>
    <w:p w:rsidR="00C500AC" w:rsidRPr="00121293" w:rsidRDefault="00C500AC" w:rsidP="00C500AC">
      <w:pPr>
        <w:tabs>
          <w:tab w:val="left" w:pos="426"/>
        </w:tabs>
        <w:jc w:val="center"/>
        <w:rPr>
          <w:b/>
          <w:szCs w:val="28"/>
        </w:rPr>
      </w:pPr>
    </w:p>
    <w:p w:rsidR="00905A1A" w:rsidRDefault="00905A1A" w:rsidP="00905A1A">
      <w:pPr>
        <w:spacing w:line="360" w:lineRule="auto"/>
        <w:ind w:firstLine="708"/>
        <w:jc w:val="both"/>
      </w:pPr>
      <w:r>
        <w:t>1. Настоящее Положение устанавливает порядок лицензирования деятельности по проведению экспертизы промышленной безопасности (далее - экспертиза).</w:t>
      </w:r>
    </w:p>
    <w:p w:rsidR="00905A1A" w:rsidRDefault="00905A1A" w:rsidP="00905A1A">
      <w:pPr>
        <w:spacing w:line="360" w:lineRule="auto"/>
        <w:ind w:firstLine="708"/>
        <w:jc w:val="both"/>
      </w:pPr>
      <w:r>
        <w:t>2. Лицензирование деятельности по проведению экспертизы промышленной безопасности осуществляется Федеральной службой по экологическому, технологическому и атомному надзору (далее - лицензирующий орган).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3. Лицензируемая деятельность предусматривает выполнение в соответствии с пунктом 1 статьи 13 Федерального закона "О промышленной безопасности опасных производственных объектов" следующих работ </w:t>
      </w:r>
      <w:r w:rsidR="008D498D">
        <w:t>(оказание</w:t>
      </w:r>
      <w:r>
        <w:t xml:space="preserve"> услуг</w:t>
      </w:r>
      <w:r w:rsidR="008D498D">
        <w:t>)</w:t>
      </w:r>
      <w:r>
        <w:t>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проведение экспертизы промышленной безопасности технических устройств, применяемых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объектов";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г) проведение экспертизы промышленной безопасности зданий и сооружений на опасном производственном объекте, предназначенных для </w:t>
      </w:r>
      <w:r>
        <w:lastRenderedPageBreak/>
        <w:t>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905A1A" w:rsidRDefault="00905A1A" w:rsidP="00905A1A">
      <w:pPr>
        <w:spacing w:line="360" w:lineRule="auto"/>
        <w:ind w:firstLine="708"/>
        <w:jc w:val="both"/>
      </w:pPr>
      <w:r>
        <w:t>д) 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>е) 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905A1A" w:rsidRDefault="00905A1A" w:rsidP="00905A1A">
      <w:pPr>
        <w:spacing w:line="360" w:lineRule="auto"/>
        <w:ind w:firstLine="708"/>
        <w:jc w:val="both"/>
      </w:pPr>
      <w:r>
        <w:t>4. Лицензионными требованиями к соискателю лицензии на осуществление лицензируемой деятельности являются: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наличие в штате соискателя лицензии как минимум 3 экспертов в области промышленной безопасности (далее - эксперты),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наличие зданий или нежилых помещений, принадлежащих соискателю лицензии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"О промышленной безопасности опасных производственных объектов".</w:t>
      </w:r>
    </w:p>
    <w:p w:rsidR="00905A1A" w:rsidRDefault="00905A1A" w:rsidP="00905A1A">
      <w:pPr>
        <w:spacing w:line="360" w:lineRule="auto"/>
        <w:ind w:firstLine="708"/>
        <w:jc w:val="both"/>
      </w:pPr>
      <w:bookmarkStart w:id="0" w:name="Par60"/>
      <w:bookmarkEnd w:id="0"/>
      <w:r>
        <w:t>5. Лицензионными требованиями к лицензиату при осуществлении лицензируемой деятельности являются:</w:t>
      </w:r>
    </w:p>
    <w:p w:rsidR="00905A1A" w:rsidRDefault="00905A1A" w:rsidP="00905A1A">
      <w:pPr>
        <w:spacing w:line="360" w:lineRule="auto"/>
        <w:ind w:firstLine="708"/>
        <w:jc w:val="both"/>
      </w:pPr>
      <w:r>
        <w:lastRenderedPageBreak/>
        <w:t>а) наличие в штате лицензиата как минимум 3 экспертов,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проведение экспертизы в соответствии с работами (услугами), указанными в лицензии, экспертами, соответствующими требованиям, установленным федеральными нормами и правилами в области промышленной безопасности, и аттестованными в порядке, установленном Правительством Российской Федерации;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проведение экспертизы и оформление результатов экспертизы в соответствии с требованиями, установленными нормативными правовыми актами Российской Федерации в области промышленной безопасности;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>г) наличие зданий или нежилых помещений, принадлежащих лицензиату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"О промышленной безопасности опасных производственных объектов".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6. 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"О лицензировании отдельных видов деятельности", а также </w:t>
      </w:r>
      <w:r w:rsidR="00385358">
        <w:t xml:space="preserve">следующие </w:t>
      </w:r>
      <w:r>
        <w:t>документы и сведения: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копии приказов о приеме на работу экспертов, заверенные соискателем лицензии;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реквизиты квалификационных удостоверений экспертов;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в)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по месту </w:t>
      </w:r>
      <w:r>
        <w:lastRenderedPageBreak/>
        <w:t>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905A1A" w:rsidRDefault="00905A1A" w:rsidP="00905A1A">
      <w:pPr>
        <w:spacing w:line="360" w:lineRule="auto"/>
        <w:ind w:firstLine="708"/>
        <w:jc w:val="both"/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соискателю лицензии на праве собственности</w:t>
      </w:r>
      <w:r w:rsidR="008D498D">
        <w:t xml:space="preserve"> или на ином законном основании;</w:t>
      </w:r>
    </w:p>
    <w:p w:rsidR="008D498D" w:rsidRDefault="008D498D" w:rsidP="00905A1A">
      <w:pPr>
        <w:spacing w:line="360" w:lineRule="auto"/>
        <w:ind w:firstLine="708"/>
        <w:jc w:val="both"/>
      </w:pPr>
      <w:r>
        <w:t>д) опись прилагаемых документов.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7. При намерении лицензиата </w:t>
      </w:r>
      <w:r w:rsidR="00AA7111">
        <w:rPr>
          <w:szCs w:val="28"/>
        </w:rPr>
        <w:t>изменить адрес места осуществления лицензируемого вида деятельности</w:t>
      </w:r>
      <w:r w:rsidR="00533808">
        <w:rPr>
          <w:szCs w:val="28"/>
        </w:rPr>
        <w:t xml:space="preserve"> </w:t>
      </w:r>
      <w:r>
        <w:t>в заявлении о переоформлении лицензии указывается новый адрес осуществления лицензируемой деятельности, а также представляются следующие документы и сведения: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копии приказов о приеме на работу экспертов (с отметкой об ознакомлении с приказом), заверенные лицензиатом;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реквизиты квалификационных удостоверений экспертов;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копии документов, подтверждающих наличие у лицензиата необходимых для осуществления лицензируемой деятельности и принадлежащих ему на праве собственности или на ином законном основании по новому адресу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905A1A" w:rsidRDefault="00905A1A" w:rsidP="00905A1A">
      <w:pPr>
        <w:spacing w:line="360" w:lineRule="auto"/>
        <w:ind w:firstLine="708"/>
        <w:jc w:val="both"/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лицензиату на праве собственности или на ином законном основании.</w:t>
      </w:r>
    </w:p>
    <w:p w:rsidR="00AA7111" w:rsidRDefault="00385358" w:rsidP="00905A1A">
      <w:pPr>
        <w:spacing w:line="360" w:lineRule="auto"/>
        <w:ind w:firstLine="708"/>
        <w:jc w:val="both"/>
      </w:pPr>
      <w:r>
        <w:rPr>
          <w:szCs w:val="28"/>
        </w:rPr>
        <w:lastRenderedPageBreak/>
        <w:t>8.</w:t>
      </w:r>
      <w:r w:rsidR="008D498D">
        <w:rPr>
          <w:szCs w:val="28"/>
        </w:rPr>
        <w:t xml:space="preserve">Выполнение </w:t>
      </w:r>
      <w:r w:rsidR="00AA7111" w:rsidRPr="00720BD7">
        <w:rPr>
          <w:szCs w:val="28"/>
        </w:rPr>
        <w:t>в рамках лицензируемой деятельности работ</w:t>
      </w:r>
      <w:r w:rsidR="008D498D">
        <w:rPr>
          <w:szCs w:val="28"/>
        </w:rPr>
        <w:t xml:space="preserve"> (оказание</w:t>
      </w:r>
      <w:r w:rsidR="00AA7111" w:rsidRPr="00720BD7">
        <w:rPr>
          <w:szCs w:val="28"/>
        </w:rPr>
        <w:t xml:space="preserve"> услуг</w:t>
      </w:r>
      <w:r w:rsidR="008D498D">
        <w:rPr>
          <w:szCs w:val="28"/>
        </w:rPr>
        <w:t>)</w:t>
      </w:r>
      <w:r w:rsidR="00AA7111" w:rsidRPr="00720BD7">
        <w:rPr>
          <w:szCs w:val="28"/>
        </w:rPr>
        <w:t>, указанных в пункте 3 настоящего Положения</w:t>
      </w:r>
      <w:r w:rsidR="008D498D">
        <w:rPr>
          <w:szCs w:val="28"/>
        </w:rPr>
        <w:t>,</w:t>
      </w:r>
      <w:r w:rsidR="00AA7111" w:rsidRPr="00720BD7">
        <w:rPr>
          <w:szCs w:val="28"/>
        </w:rPr>
        <w:t xml:space="preserve"> по адресу расположения опасного производственного объекта заказчика не требует переоформлен</w:t>
      </w:r>
      <w:r w:rsidR="00AA7111">
        <w:rPr>
          <w:szCs w:val="28"/>
        </w:rPr>
        <w:t>ия лицензии.</w:t>
      </w:r>
    </w:p>
    <w:p w:rsidR="00905A1A" w:rsidRDefault="00385358" w:rsidP="00905A1A">
      <w:pPr>
        <w:spacing w:line="360" w:lineRule="auto"/>
        <w:ind w:firstLine="708"/>
        <w:jc w:val="both"/>
      </w:pPr>
      <w:r>
        <w:t>9</w:t>
      </w:r>
      <w:r w:rsidR="00905A1A">
        <w:t>. При намерении лицензиата выполнять работы (оказывать услуги), составляющие лицензируемую деятельность, не указанные в лицензии, в заявлении о переоформлении лицензии указываются наименования новых работ (услуг), а также представляются следующие документы и сведения: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копии приказов о приеме на работу экспертов (с отметкой об ознакомлении с приказом), заверенные лицензиатом;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реквизиты квалификационных удостоверений экспертов;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копии документов, подтверждающих наличие у лицензиата необходимых для выполнения новых работ (оказания новых услуг) и принадлежащих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905A1A" w:rsidRDefault="00905A1A" w:rsidP="00905A1A">
      <w:pPr>
        <w:spacing w:line="360" w:lineRule="auto"/>
        <w:ind w:firstLine="708"/>
        <w:jc w:val="both"/>
      </w:pPr>
      <w:r>
        <w:t>г) перечень оборудования, приборов, материалов и средств информационного обеспечения, необходимых для выполнения новых работ (оказания новых услуг) и принадлежащих лицензиату на праве собственности или на ином законном основании.</w:t>
      </w:r>
    </w:p>
    <w:p w:rsidR="00905A1A" w:rsidRDefault="00D278B1" w:rsidP="00905A1A">
      <w:pPr>
        <w:spacing w:line="360" w:lineRule="auto"/>
        <w:ind w:firstLine="708"/>
        <w:jc w:val="both"/>
      </w:pPr>
      <w:r>
        <w:t>10</w:t>
      </w:r>
      <w:r w:rsidR="00905A1A">
        <w:t xml:space="preserve">. Грубым нарушением лицензионных требований является невыполнение лицензиатом требований, предусмотренных </w:t>
      </w:r>
      <w:hyperlink w:anchor="Par60" w:tooltip="5. Лицензионными требованиями к лицензиату при осуществлении лицензируемой деятельности являются:" w:history="1">
        <w:r w:rsidR="00905A1A" w:rsidRPr="00905A1A">
          <w:t>пунктом 5</w:t>
        </w:r>
      </w:hyperlink>
      <w:r w:rsidR="00905A1A">
        <w:t xml:space="preserve"> настоящего Положения, повлекшее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905A1A" w:rsidRDefault="00905A1A" w:rsidP="00905A1A">
      <w:pPr>
        <w:spacing w:line="360" w:lineRule="auto"/>
        <w:ind w:firstLine="708"/>
        <w:jc w:val="both"/>
      </w:pPr>
      <w:r>
        <w:t>1</w:t>
      </w:r>
      <w:r w:rsidR="00D278B1">
        <w:t>1</w:t>
      </w:r>
      <w:r>
        <w:t xml:space="preserve">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</w:t>
      </w:r>
      <w:r w:rsidR="008D498D">
        <w:br/>
      </w:r>
      <w:bookmarkStart w:id="1" w:name="_GoBack"/>
      <w:bookmarkEnd w:id="1"/>
      <w:r>
        <w:t xml:space="preserve">(об отказе в предоставлении лицензии), переоформлении лицензии (об отказе в переоформлении лицензии), приостановлении, возобновлении, прекращении </w:t>
      </w:r>
      <w:r>
        <w:lastRenderedPageBreak/>
        <w:t>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законом "О лицензировании отдельных видов деятельности".</w:t>
      </w:r>
    </w:p>
    <w:p w:rsidR="00905A1A" w:rsidRDefault="00905A1A" w:rsidP="00905A1A">
      <w:pPr>
        <w:spacing w:line="360" w:lineRule="auto"/>
        <w:ind w:firstLine="708"/>
        <w:jc w:val="both"/>
      </w:pPr>
      <w:r>
        <w:t>1</w:t>
      </w:r>
      <w:r w:rsidR="00D278B1">
        <w:t>2</w:t>
      </w:r>
      <w:r>
        <w:t>. Лицензионный контроль осуществляется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905A1A" w:rsidRDefault="00905A1A" w:rsidP="00905A1A">
      <w:pPr>
        <w:spacing w:line="360" w:lineRule="auto"/>
        <w:ind w:firstLine="708"/>
        <w:jc w:val="both"/>
      </w:pPr>
      <w:r>
        <w:t>1</w:t>
      </w:r>
      <w:r w:rsidR="00D278B1">
        <w:t>3</w:t>
      </w:r>
      <w:r>
        <w:t>. 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законом "Об организации предоставления государственных и муниципальных услуг".</w:t>
      </w:r>
    </w:p>
    <w:p w:rsidR="00905A1A" w:rsidRDefault="00905A1A" w:rsidP="00905A1A">
      <w:pPr>
        <w:spacing w:line="360" w:lineRule="auto"/>
        <w:ind w:firstLine="708"/>
        <w:jc w:val="both"/>
      </w:pPr>
      <w:r>
        <w:t>1</w:t>
      </w:r>
      <w:r w:rsidR="00D278B1">
        <w:t>4</w:t>
      </w:r>
      <w:r>
        <w:t>. За предоставление или переоформление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05A1A" w:rsidRDefault="00905A1A" w:rsidP="00905A1A">
      <w:pPr>
        <w:spacing w:line="360" w:lineRule="auto"/>
        <w:ind w:firstLine="708"/>
        <w:jc w:val="both"/>
      </w:pPr>
      <w:r>
        <w:t>1</w:t>
      </w:r>
      <w:r w:rsidR="00D278B1">
        <w:t>5</w:t>
      </w:r>
      <w:r>
        <w:t>. 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рабочих дней со дня:</w:t>
      </w:r>
    </w:p>
    <w:p w:rsidR="00905A1A" w:rsidRDefault="00905A1A" w:rsidP="00905A1A">
      <w:pPr>
        <w:spacing w:line="360" w:lineRule="auto"/>
        <w:ind w:firstLine="708"/>
        <w:jc w:val="both"/>
      </w:pPr>
      <w:r>
        <w:lastRenderedPageBreak/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905A1A" w:rsidRDefault="00905A1A" w:rsidP="00905A1A">
      <w:pPr>
        <w:spacing w:line="360" w:lineRule="auto"/>
        <w:ind w:firstLine="708"/>
        <w:jc w:val="both"/>
      </w:pPr>
      <w:r>
        <w:t>г) вступления в законную силу решения суда об аннулировании лицензии.</w:t>
      </w:r>
    </w:p>
    <w:p w:rsidR="00905A1A" w:rsidRDefault="00905A1A" w:rsidP="00905A1A">
      <w:pPr>
        <w:pStyle w:val="ConsPlusNormal"/>
        <w:ind w:firstLine="540"/>
        <w:jc w:val="both"/>
      </w:pPr>
    </w:p>
    <w:p w:rsidR="0031641E" w:rsidRDefault="00B96CD4" w:rsidP="00A57B56">
      <w:pPr>
        <w:widowControl w:val="0"/>
        <w:spacing w:line="336" w:lineRule="auto"/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sectPr w:rsidR="0031641E" w:rsidSect="00737D68">
      <w:pgSz w:w="11906" w:h="16838"/>
      <w:pgMar w:top="658" w:right="680" w:bottom="1134" w:left="1247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09" w:rsidRPr="0059736F" w:rsidRDefault="00760509" w:rsidP="0059736F">
      <w:pPr>
        <w:pStyle w:val="21"/>
        <w:rPr>
          <w:szCs w:val="24"/>
        </w:rPr>
      </w:pPr>
      <w:r>
        <w:separator/>
      </w:r>
    </w:p>
  </w:endnote>
  <w:endnote w:type="continuationSeparator" w:id="1">
    <w:p w:rsidR="00760509" w:rsidRPr="0059736F" w:rsidRDefault="00760509" w:rsidP="0059736F">
      <w:pPr>
        <w:pStyle w:val="21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09" w:rsidRPr="0059736F" w:rsidRDefault="00760509" w:rsidP="0059736F">
      <w:pPr>
        <w:pStyle w:val="21"/>
        <w:rPr>
          <w:szCs w:val="24"/>
        </w:rPr>
      </w:pPr>
      <w:r>
        <w:separator/>
      </w:r>
    </w:p>
  </w:footnote>
  <w:footnote w:type="continuationSeparator" w:id="1">
    <w:p w:rsidR="00760509" w:rsidRPr="0059736F" w:rsidRDefault="00760509" w:rsidP="0059736F">
      <w:pPr>
        <w:pStyle w:val="21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6F" w:rsidRDefault="000D0DB5">
    <w:pPr>
      <w:pStyle w:val="a5"/>
      <w:jc w:val="center"/>
    </w:pPr>
    <w:r>
      <w:fldChar w:fldCharType="begin"/>
    </w:r>
    <w:r w:rsidR="00234766">
      <w:instrText xml:space="preserve"> PAGE   \* MERGEFORMAT </w:instrText>
    </w:r>
    <w:r>
      <w:fldChar w:fldCharType="separate"/>
    </w:r>
    <w:r w:rsidR="004D57BA">
      <w:rPr>
        <w:noProof/>
      </w:rPr>
      <w:t>2</w:t>
    </w:r>
    <w:r>
      <w:rPr>
        <w:noProof/>
      </w:rPr>
      <w:fldChar w:fldCharType="end"/>
    </w:r>
  </w:p>
  <w:p w:rsidR="0059736F" w:rsidRDefault="005973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36F"/>
    <w:rsid w:val="00006327"/>
    <w:rsid w:val="00014F88"/>
    <w:rsid w:val="00015079"/>
    <w:rsid w:val="00021A23"/>
    <w:rsid w:val="000260A8"/>
    <w:rsid w:val="000279C3"/>
    <w:rsid w:val="00030B37"/>
    <w:rsid w:val="00033C8E"/>
    <w:rsid w:val="000438AC"/>
    <w:rsid w:val="00045B33"/>
    <w:rsid w:val="00061C80"/>
    <w:rsid w:val="0006412D"/>
    <w:rsid w:val="0007039F"/>
    <w:rsid w:val="00070456"/>
    <w:rsid w:val="00071ED6"/>
    <w:rsid w:val="000739D0"/>
    <w:rsid w:val="00081396"/>
    <w:rsid w:val="00085E70"/>
    <w:rsid w:val="00092013"/>
    <w:rsid w:val="00093827"/>
    <w:rsid w:val="00094D8B"/>
    <w:rsid w:val="00095A46"/>
    <w:rsid w:val="00097D33"/>
    <w:rsid w:val="000A453B"/>
    <w:rsid w:val="000A7C36"/>
    <w:rsid w:val="000B19D6"/>
    <w:rsid w:val="000B2FAA"/>
    <w:rsid w:val="000B5E24"/>
    <w:rsid w:val="000B7CF9"/>
    <w:rsid w:val="000C1A27"/>
    <w:rsid w:val="000C48BE"/>
    <w:rsid w:val="000D0DB5"/>
    <w:rsid w:val="000D29D1"/>
    <w:rsid w:val="000D2AAF"/>
    <w:rsid w:val="000D53D4"/>
    <w:rsid w:val="000D7157"/>
    <w:rsid w:val="000E2B30"/>
    <w:rsid w:val="000F2CE5"/>
    <w:rsid w:val="000F43C2"/>
    <w:rsid w:val="001157E0"/>
    <w:rsid w:val="001210B1"/>
    <w:rsid w:val="00121293"/>
    <w:rsid w:val="00121DD0"/>
    <w:rsid w:val="00126A7A"/>
    <w:rsid w:val="0013028F"/>
    <w:rsid w:val="00133200"/>
    <w:rsid w:val="00133EED"/>
    <w:rsid w:val="0014650A"/>
    <w:rsid w:val="00156599"/>
    <w:rsid w:val="00160A77"/>
    <w:rsid w:val="001769D2"/>
    <w:rsid w:val="001858CE"/>
    <w:rsid w:val="00193FB3"/>
    <w:rsid w:val="001A456E"/>
    <w:rsid w:val="001B28FE"/>
    <w:rsid w:val="001B5CE7"/>
    <w:rsid w:val="001B6098"/>
    <w:rsid w:val="001C0CDB"/>
    <w:rsid w:val="001C6D0C"/>
    <w:rsid w:val="001C73FF"/>
    <w:rsid w:val="001D099C"/>
    <w:rsid w:val="001D1B67"/>
    <w:rsid w:val="001E65B0"/>
    <w:rsid w:val="001F0720"/>
    <w:rsid w:val="001F2A4A"/>
    <w:rsid w:val="001F6B7D"/>
    <w:rsid w:val="00200998"/>
    <w:rsid w:val="00203258"/>
    <w:rsid w:val="00203FB4"/>
    <w:rsid w:val="0022142C"/>
    <w:rsid w:val="00233819"/>
    <w:rsid w:val="00234766"/>
    <w:rsid w:val="00235C15"/>
    <w:rsid w:val="00244B4C"/>
    <w:rsid w:val="00253AE8"/>
    <w:rsid w:val="00255752"/>
    <w:rsid w:val="002619AF"/>
    <w:rsid w:val="0026428A"/>
    <w:rsid w:val="00271798"/>
    <w:rsid w:val="002771B9"/>
    <w:rsid w:val="00282566"/>
    <w:rsid w:val="00284756"/>
    <w:rsid w:val="00292D6F"/>
    <w:rsid w:val="002946A2"/>
    <w:rsid w:val="0029642D"/>
    <w:rsid w:val="00297BA2"/>
    <w:rsid w:val="002A0903"/>
    <w:rsid w:val="002A1B32"/>
    <w:rsid w:val="002C2C66"/>
    <w:rsid w:val="002C4473"/>
    <w:rsid w:val="002C4E94"/>
    <w:rsid w:val="002D3EDB"/>
    <w:rsid w:val="002E0B01"/>
    <w:rsid w:val="002E175C"/>
    <w:rsid w:val="002E302E"/>
    <w:rsid w:val="002E42D4"/>
    <w:rsid w:val="002E4E76"/>
    <w:rsid w:val="002E6822"/>
    <w:rsid w:val="002F218A"/>
    <w:rsid w:val="002F2805"/>
    <w:rsid w:val="002F5533"/>
    <w:rsid w:val="002F76A1"/>
    <w:rsid w:val="0030419F"/>
    <w:rsid w:val="00307480"/>
    <w:rsid w:val="00307A59"/>
    <w:rsid w:val="00312655"/>
    <w:rsid w:val="0031641E"/>
    <w:rsid w:val="00316ECB"/>
    <w:rsid w:val="003275CF"/>
    <w:rsid w:val="00341A00"/>
    <w:rsid w:val="00342321"/>
    <w:rsid w:val="0034241F"/>
    <w:rsid w:val="003451EE"/>
    <w:rsid w:val="00350EF4"/>
    <w:rsid w:val="003541FC"/>
    <w:rsid w:val="0036231D"/>
    <w:rsid w:val="0036388B"/>
    <w:rsid w:val="00371DA9"/>
    <w:rsid w:val="00374793"/>
    <w:rsid w:val="00384704"/>
    <w:rsid w:val="00385358"/>
    <w:rsid w:val="00386474"/>
    <w:rsid w:val="00393F24"/>
    <w:rsid w:val="003A2394"/>
    <w:rsid w:val="003A2AC7"/>
    <w:rsid w:val="003A2C12"/>
    <w:rsid w:val="003A3BCB"/>
    <w:rsid w:val="003A4D5F"/>
    <w:rsid w:val="003A5154"/>
    <w:rsid w:val="003A6D1E"/>
    <w:rsid w:val="003B2010"/>
    <w:rsid w:val="003B3295"/>
    <w:rsid w:val="003C09BC"/>
    <w:rsid w:val="003D104F"/>
    <w:rsid w:val="003D21DA"/>
    <w:rsid w:val="003D6B49"/>
    <w:rsid w:val="003E3FED"/>
    <w:rsid w:val="003E592E"/>
    <w:rsid w:val="003E70EC"/>
    <w:rsid w:val="003F1E35"/>
    <w:rsid w:val="003F387E"/>
    <w:rsid w:val="00400757"/>
    <w:rsid w:val="00403D46"/>
    <w:rsid w:val="00407860"/>
    <w:rsid w:val="00411657"/>
    <w:rsid w:val="0043684C"/>
    <w:rsid w:val="00436B6C"/>
    <w:rsid w:val="00445497"/>
    <w:rsid w:val="00447803"/>
    <w:rsid w:val="00450BF3"/>
    <w:rsid w:val="00455E05"/>
    <w:rsid w:val="00466A13"/>
    <w:rsid w:val="00471EDA"/>
    <w:rsid w:val="004723C8"/>
    <w:rsid w:val="00472C67"/>
    <w:rsid w:val="00476ABB"/>
    <w:rsid w:val="00480542"/>
    <w:rsid w:val="0048221C"/>
    <w:rsid w:val="00482DF4"/>
    <w:rsid w:val="0048739A"/>
    <w:rsid w:val="004A1D6B"/>
    <w:rsid w:val="004A286B"/>
    <w:rsid w:val="004A64BC"/>
    <w:rsid w:val="004A6943"/>
    <w:rsid w:val="004B25E9"/>
    <w:rsid w:val="004B7A3F"/>
    <w:rsid w:val="004C2044"/>
    <w:rsid w:val="004C4473"/>
    <w:rsid w:val="004C450F"/>
    <w:rsid w:val="004D4561"/>
    <w:rsid w:val="004D57BA"/>
    <w:rsid w:val="004E55D4"/>
    <w:rsid w:val="004F48DF"/>
    <w:rsid w:val="005030DD"/>
    <w:rsid w:val="005039AC"/>
    <w:rsid w:val="00503B6A"/>
    <w:rsid w:val="00503C47"/>
    <w:rsid w:val="0050595E"/>
    <w:rsid w:val="0050653C"/>
    <w:rsid w:val="005143C6"/>
    <w:rsid w:val="00533808"/>
    <w:rsid w:val="00536EE0"/>
    <w:rsid w:val="00537CD8"/>
    <w:rsid w:val="00543BCE"/>
    <w:rsid w:val="0054502F"/>
    <w:rsid w:val="00552C73"/>
    <w:rsid w:val="00556F0A"/>
    <w:rsid w:val="0056167C"/>
    <w:rsid w:val="00562DBA"/>
    <w:rsid w:val="00564C62"/>
    <w:rsid w:val="005667F5"/>
    <w:rsid w:val="005703E0"/>
    <w:rsid w:val="0058028C"/>
    <w:rsid w:val="00581B32"/>
    <w:rsid w:val="00586E23"/>
    <w:rsid w:val="00590C26"/>
    <w:rsid w:val="0059393C"/>
    <w:rsid w:val="00593D7C"/>
    <w:rsid w:val="00595846"/>
    <w:rsid w:val="0059736F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602DE3"/>
    <w:rsid w:val="00604273"/>
    <w:rsid w:val="00611DA6"/>
    <w:rsid w:val="0061798F"/>
    <w:rsid w:val="00624316"/>
    <w:rsid w:val="006322C2"/>
    <w:rsid w:val="006369DD"/>
    <w:rsid w:val="00637371"/>
    <w:rsid w:val="006443AB"/>
    <w:rsid w:val="00645B2D"/>
    <w:rsid w:val="00652985"/>
    <w:rsid w:val="006559FA"/>
    <w:rsid w:val="00656C53"/>
    <w:rsid w:val="00663091"/>
    <w:rsid w:val="006637A4"/>
    <w:rsid w:val="0066779B"/>
    <w:rsid w:val="00671147"/>
    <w:rsid w:val="00682DBD"/>
    <w:rsid w:val="00692220"/>
    <w:rsid w:val="006A0A30"/>
    <w:rsid w:val="006A2089"/>
    <w:rsid w:val="006B5BC4"/>
    <w:rsid w:val="006C3CED"/>
    <w:rsid w:val="006D05F9"/>
    <w:rsid w:val="006D4094"/>
    <w:rsid w:val="006E4CA5"/>
    <w:rsid w:val="006E66C0"/>
    <w:rsid w:val="006F4AD4"/>
    <w:rsid w:val="006F759B"/>
    <w:rsid w:val="006F7C74"/>
    <w:rsid w:val="007006A6"/>
    <w:rsid w:val="00710551"/>
    <w:rsid w:val="00710F75"/>
    <w:rsid w:val="00713910"/>
    <w:rsid w:val="007151C8"/>
    <w:rsid w:val="00717C8E"/>
    <w:rsid w:val="007350EB"/>
    <w:rsid w:val="00737D68"/>
    <w:rsid w:val="00744D74"/>
    <w:rsid w:val="00754AB1"/>
    <w:rsid w:val="00760509"/>
    <w:rsid w:val="00764772"/>
    <w:rsid w:val="00765F8D"/>
    <w:rsid w:val="00770BC2"/>
    <w:rsid w:val="00782CDF"/>
    <w:rsid w:val="007913CF"/>
    <w:rsid w:val="00791A14"/>
    <w:rsid w:val="00792555"/>
    <w:rsid w:val="007937F1"/>
    <w:rsid w:val="007953D5"/>
    <w:rsid w:val="007A5822"/>
    <w:rsid w:val="007A70A7"/>
    <w:rsid w:val="007B5133"/>
    <w:rsid w:val="007C11C0"/>
    <w:rsid w:val="007D1B57"/>
    <w:rsid w:val="007D2F66"/>
    <w:rsid w:val="007D40CF"/>
    <w:rsid w:val="007D54B8"/>
    <w:rsid w:val="007D70D5"/>
    <w:rsid w:val="007E3256"/>
    <w:rsid w:val="007E55EE"/>
    <w:rsid w:val="007E6B30"/>
    <w:rsid w:val="007E7069"/>
    <w:rsid w:val="007F0B17"/>
    <w:rsid w:val="007F1393"/>
    <w:rsid w:val="007F610D"/>
    <w:rsid w:val="00803423"/>
    <w:rsid w:val="0080557E"/>
    <w:rsid w:val="008061DA"/>
    <w:rsid w:val="00806498"/>
    <w:rsid w:val="008066EC"/>
    <w:rsid w:val="00817A44"/>
    <w:rsid w:val="00823BBD"/>
    <w:rsid w:val="00823FFB"/>
    <w:rsid w:val="008273AD"/>
    <w:rsid w:val="00832F4A"/>
    <w:rsid w:val="0083696E"/>
    <w:rsid w:val="00837AF5"/>
    <w:rsid w:val="00844E52"/>
    <w:rsid w:val="008505FE"/>
    <w:rsid w:val="008546CF"/>
    <w:rsid w:val="00856D45"/>
    <w:rsid w:val="00856EC7"/>
    <w:rsid w:val="0087050F"/>
    <w:rsid w:val="00882853"/>
    <w:rsid w:val="008874FC"/>
    <w:rsid w:val="0089101B"/>
    <w:rsid w:val="00891A17"/>
    <w:rsid w:val="00893D42"/>
    <w:rsid w:val="008A0268"/>
    <w:rsid w:val="008A0F41"/>
    <w:rsid w:val="008A14F6"/>
    <w:rsid w:val="008A57D2"/>
    <w:rsid w:val="008B3F84"/>
    <w:rsid w:val="008C3C71"/>
    <w:rsid w:val="008C7536"/>
    <w:rsid w:val="008D498D"/>
    <w:rsid w:val="008D5165"/>
    <w:rsid w:val="008D5E7B"/>
    <w:rsid w:val="008D6A95"/>
    <w:rsid w:val="008E687C"/>
    <w:rsid w:val="008F0064"/>
    <w:rsid w:val="008F3D01"/>
    <w:rsid w:val="009026D4"/>
    <w:rsid w:val="00904C28"/>
    <w:rsid w:val="00905A1A"/>
    <w:rsid w:val="0091372A"/>
    <w:rsid w:val="00915447"/>
    <w:rsid w:val="00930478"/>
    <w:rsid w:val="00934AA3"/>
    <w:rsid w:val="0093568D"/>
    <w:rsid w:val="00947183"/>
    <w:rsid w:val="00955BAC"/>
    <w:rsid w:val="00956458"/>
    <w:rsid w:val="00962D64"/>
    <w:rsid w:val="00965CD8"/>
    <w:rsid w:val="00966864"/>
    <w:rsid w:val="00970228"/>
    <w:rsid w:val="0097534C"/>
    <w:rsid w:val="00976B7D"/>
    <w:rsid w:val="009814F9"/>
    <w:rsid w:val="00984B0D"/>
    <w:rsid w:val="009902E0"/>
    <w:rsid w:val="00995098"/>
    <w:rsid w:val="009979A9"/>
    <w:rsid w:val="009A2B48"/>
    <w:rsid w:val="009A517C"/>
    <w:rsid w:val="009C40E9"/>
    <w:rsid w:val="009C60D6"/>
    <w:rsid w:val="009E5494"/>
    <w:rsid w:val="009E61A9"/>
    <w:rsid w:val="009F3DC7"/>
    <w:rsid w:val="00A06634"/>
    <w:rsid w:val="00A11B8C"/>
    <w:rsid w:val="00A203EF"/>
    <w:rsid w:val="00A31C5A"/>
    <w:rsid w:val="00A33CD1"/>
    <w:rsid w:val="00A33F8C"/>
    <w:rsid w:val="00A3610C"/>
    <w:rsid w:val="00A36F16"/>
    <w:rsid w:val="00A455E6"/>
    <w:rsid w:val="00A57B56"/>
    <w:rsid w:val="00A67C6E"/>
    <w:rsid w:val="00A70779"/>
    <w:rsid w:val="00A7619D"/>
    <w:rsid w:val="00A8461C"/>
    <w:rsid w:val="00A8472B"/>
    <w:rsid w:val="00A86E8A"/>
    <w:rsid w:val="00A918D5"/>
    <w:rsid w:val="00A95B3C"/>
    <w:rsid w:val="00A96CE0"/>
    <w:rsid w:val="00A9730E"/>
    <w:rsid w:val="00AA458F"/>
    <w:rsid w:val="00AA7111"/>
    <w:rsid w:val="00AA79C6"/>
    <w:rsid w:val="00AC10FE"/>
    <w:rsid w:val="00AD184F"/>
    <w:rsid w:val="00AD62AC"/>
    <w:rsid w:val="00AD774A"/>
    <w:rsid w:val="00AE1B2B"/>
    <w:rsid w:val="00AE1C79"/>
    <w:rsid w:val="00AE256B"/>
    <w:rsid w:val="00AF11F1"/>
    <w:rsid w:val="00AF1917"/>
    <w:rsid w:val="00AF581C"/>
    <w:rsid w:val="00B0078C"/>
    <w:rsid w:val="00B01E6C"/>
    <w:rsid w:val="00B0235F"/>
    <w:rsid w:val="00B02A07"/>
    <w:rsid w:val="00B1172A"/>
    <w:rsid w:val="00B129A9"/>
    <w:rsid w:val="00B148A4"/>
    <w:rsid w:val="00B20056"/>
    <w:rsid w:val="00B2317D"/>
    <w:rsid w:val="00B25D3D"/>
    <w:rsid w:val="00B27F1B"/>
    <w:rsid w:val="00B30DB3"/>
    <w:rsid w:val="00B320E4"/>
    <w:rsid w:val="00B3312B"/>
    <w:rsid w:val="00B34FA3"/>
    <w:rsid w:val="00B3718C"/>
    <w:rsid w:val="00B3735D"/>
    <w:rsid w:val="00B44B00"/>
    <w:rsid w:val="00B45F5A"/>
    <w:rsid w:val="00B50EB3"/>
    <w:rsid w:val="00B570B7"/>
    <w:rsid w:val="00B64124"/>
    <w:rsid w:val="00B65053"/>
    <w:rsid w:val="00B65377"/>
    <w:rsid w:val="00B7178C"/>
    <w:rsid w:val="00B71A14"/>
    <w:rsid w:val="00B82283"/>
    <w:rsid w:val="00B95BB3"/>
    <w:rsid w:val="00B96C45"/>
    <w:rsid w:val="00B96CD4"/>
    <w:rsid w:val="00BA0BEB"/>
    <w:rsid w:val="00BA4C85"/>
    <w:rsid w:val="00BB2B5B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1FB0"/>
    <w:rsid w:val="00BE6B4B"/>
    <w:rsid w:val="00BE7ABC"/>
    <w:rsid w:val="00BF479E"/>
    <w:rsid w:val="00BF54AC"/>
    <w:rsid w:val="00BF64B6"/>
    <w:rsid w:val="00C125A0"/>
    <w:rsid w:val="00C12FD8"/>
    <w:rsid w:val="00C31EBA"/>
    <w:rsid w:val="00C338DE"/>
    <w:rsid w:val="00C36041"/>
    <w:rsid w:val="00C500AC"/>
    <w:rsid w:val="00C5017A"/>
    <w:rsid w:val="00C53265"/>
    <w:rsid w:val="00C540C3"/>
    <w:rsid w:val="00C57E94"/>
    <w:rsid w:val="00C65E39"/>
    <w:rsid w:val="00C671B2"/>
    <w:rsid w:val="00C80200"/>
    <w:rsid w:val="00C8669F"/>
    <w:rsid w:val="00C90617"/>
    <w:rsid w:val="00C9241A"/>
    <w:rsid w:val="00CA0FCC"/>
    <w:rsid w:val="00CA6D47"/>
    <w:rsid w:val="00CB3F85"/>
    <w:rsid w:val="00CC52FD"/>
    <w:rsid w:val="00CD180D"/>
    <w:rsid w:val="00CD34B0"/>
    <w:rsid w:val="00CD6ABF"/>
    <w:rsid w:val="00CD7B90"/>
    <w:rsid w:val="00CE015F"/>
    <w:rsid w:val="00CE03E1"/>
    <w:rsid w:val="00CF0C9F"/>
    <w:rsid w:val="00D01BD9"/>
    <w:rsid w:val="00D1486B"/>
    <w:rsid w:val="00D148C5"/>
    <w:rsid w:val="00D207E1"/>
    <w:rsid w:val="00D20998"/>
    <w:rsid w:val="00D225C5"/>
    <w:rsid w:val="00D236ED"/>
    <w:rsid w:val="00D278B1"/>
    <w:rsid w:val="00D30A6C"/>
    <w:rsid w:val="00D3658B"/>
    <w:rsid w:val="00D36C91"/>
    <w:rsid w:val="00D37FE4"/>
    <w:rsid w:val="00D44A29"/>
    <w:rsid w:val="00D5135D"/>
    <w:rsid w:val="00D6035D"/>
    <w:rsid w:val="00D6657C"/>
    <w:rsid w:val="00D7103E"/>
    <w:rsid w:val="00D72D24"/>
    <w:rsid w:val="00D747B5"/>
    <w:rsid w:val="00D756DE"/>
    <w:rsid w:val="00D908EA"/>
    <w:rsid w:val="00D9270C"/>
    <w:rsid w:val="00DA270C"/>
    <w:rsid w:val="00DB339F"/>
    <w:rsid w:val="00DB4DBF"/>
    <w:rsid w:val="00DB7C45"/>
    <w:rsid w:val="00DC169E"/>
    <w:rsid w:val="00DC4A66"/>
    <w:rsid w:val="00DE4607"/>
    <w:rsid w:val="00DE6B15"/>
    <w:rsid w:val="00DF2765"/>
    <w:rsid w:val="00DF587D"/>
    <w:rsid w:val="00DF7EEE"/>
    <w:rsid w:val="00E03D4F"/>
    <w:rsid w:val="00E21BF9"/>
    <w:rsid w:val="00E3124E"/>
    <w:rsid w:val="00E33C22"/>
    <w:rsid w:val="00E343F4"/>
    <w:rsid w:val="00E371CE"/>
    <w:rsid w:val="00E41B7F"/>
    <w:rsid w:val="00E429E3"/>
    <w:rsid w:val="00E47954"/>
    <w:rsid w:val="00E5026E"/>
    <w:rsid w:val="00E55302"/>
    <w:rsid w:val="00E77AB3"/>
    <w:rsid w:val="00E9400E"/>
    <w:rsid w:val="00EA2843"/>
    <w:rsid w:val="00EB109A"/>
    <w:rsid w:val="00EB2228"/>
    <w:rsid w:val="00EB39F0"/>
    <w:rsid w:val="00EB525A"/>
    <w:rsid w:val="00EB6651"/>
    <w:rsid w:val="00EB7233"/>
    <w:rsid w:val="00EC02AB"/>
    <w:rsid w:val="00EC132E"/>
    <w:rsid w:val="00ED18A4"/>
    <w:rsid w:val="00ED3764"/>
    <w:rsid w:val="00ED6EA8"/>
    <w:rsid w:val="00EE28BF"/>
    <w:rsid w:val="00EF0C1C"/>
    <w:rsid w:val="00EF6DFA"/>
    <w:rsid w:val="00F040B9"/>
    <w:rsid w:val="00F21AED"/>
    <w:rsid w:val="00F22A8C"/>
    <w:rsid w:val="00F30D54"/>
    <w:rsid w:val="00F368D4"/>
    <w:rsid w:val="00F43F6C"/>
    <w:rsid w:val="00F50800"/>
    <w:rsid w:val="00F51FEA"/>
    <w:rsid w:val="00F54647"/>
    <w:rsid w:val="00F57066"/>
    <w:rsid w:val="00F606C3"/>
    <w:rsid w:val="00F672B1"/>
    <w:rsid w:val="00F702A7"/>
    <w:rsid w:val="00F7187C"/>
    <w:rsid w:val="00F71B7E"/>
    <w:rsid w:val="00F71F1A"/>
    <w:rsid w:val="00F729AD"/>
    <w:rsid w:val="00F73299"/>
    <w:rsid w:val="00F813CF"/>
    <w:rsid w:val="00F86661"/>
    <w:rsid w:val="00FA0339"/>
    <w:rsid w:val="00FA0F57"/>
    <w:rsid w:val="00FA5B9A"/>
    <w:rsid w:val="00FB0CFC"/>
    <w:rsid w:val="00FB0E44"/>
    <w:rsid w:val="00FB177B"/>
    <w:rsid w:val="00FB20A1"/>
    <w:rsid w:val="00FB5486"/>
    <w:rsid w:val="00FC0C25"/>
    <w:rsid w:val="00FC4BA4"/>
    <w:rsid w:val="00FC7BE7"/>
    <w:rsid w:val="00FD70A1"/>
    <w:rsid w:val="00FE3EC5"/>
    <w:rsid w:val="00FF22B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C500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905A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0334-EF5F-43D4-ADF8-CC2C37B3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Marina</cp:lastModifiedBy>
  <cp:revision>4</cp:revision>
  <cp:lastPrinted>2020-04-21T15:56:00Z</cp:lastPrinted>
  <dcterms:created xsi:type="dcterms:W3CDTF">2020-05-08T09:49:00Z</dcterms:created>
  <dcterms:modified xsi:type="dcterms:W3CDTF">2020-05-08T10:04:00Z</dcterms:modified>
</cp:coreProperties>
</file>