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E4" w:rsidRPr="00ED75E4" w:rsidRDefault="00ED75E4" w:rsidP="00ED75E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формы сведений</w:t>
      </w:r>
    </w:p>
    <w:p w:rsidR="00ED75E4" w:rsidRPr="00ED75E4" w:rsidRDefault="00ED75E4" w:rsidP="00ED75E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г.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него» </w:t>
      </w:r>
      <w:proofErr w:type="gramEnd"/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постановления Правительства Российской Федерации от 21 сентября 2019 г. № 1236 «О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него» (Собрание законодательства Российской Федерации, 2019, № 39, ст. 5432) </w:t>
      </w:r>
      <w:proofErr w:type="gramStart"/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форму сведений о соответствии аккредитованных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‎в национальной системе аккредитации лиц требованиям постановления Правительства Российской Федерации от 21 сентября 2019 г. № 1236 «О порядке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основаниях Правил принятия национальным органом по аккредитации решений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исключения из него». </w:t>
      </w:r>
      <w:proofErr w:type="gramEnd"/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Установить, что утвержденная настоящим приказом форма применяется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‎до 1 марта 2020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</w:tblGrid>
      <w:tr w:rsidR="00ED75E4" w:rsidRPr="00ED75E4" w:rsidTr="00ED75E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‎экономического развития </w:t>
            </w: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‎Российской Федерации – руководитель Федеральной службы по аккредитации</w:t>
            </w:r>
          </w:p>
        </w:tc>
      </w:tr>
    </w:tbl>
    <w:p w:rsidR="00ED75E4" w:rsidRPr="00ED75E4" w:rsidRDefault="00ED75E4" w:rsidP="00ED75E4">
      <w:pPr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Херсонцев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894"/>
      </w:tblGrid>
      <w:tr w:rsidR="00ED75E4" w:rsidRPr="00ED75E4" w:rsidTr="00ED75E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‎приказом Федеральной службы </w:t>
            </w: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‎по аккредитации</w:t>
            </w: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‎от «___»_____________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№_______</w:t>
            </w:r>
          </w:p>
        </w:tc>
      </w:tr>
    </w:tbl>
    <w:p w:rsidR="00ED75E4" w:rsidRPr="00ED75E4" w:rsidRDefault="00ED75E4" w:rsidP="00ED75E4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Форма 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соответствии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органа по сертификации/испытательной лаборатории (центра)/органа инспекции 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нужное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оставить) 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 постановления Правительства Российской Федерации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‎от 21 сентября 2019 г. № 1236 «О порядке и основаниях принятия национальным органом по аккредитации решений о включении аккредитованных лиц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национальную часть Единого реестра органов по оценке соответствия Евразийского экономического союза и об их исключения из него»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</w:t>
      </w:r>
    </w:p>
    <w:p w:rsidR="00ED75E4" w:rsidRPr="00ED75E4" w:rsidRDefault="00ED75E4" w:rsidP="00ED75E4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 </w:t>
      </w:r>
    </w:p>
    <w:p w:rsidR="00ED75E4" w:rsidRPr="00ED75E4" w:rsidRDefault="00ED75E4" w:rsidP="00ED75E4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заявитель – полное и (в случае, если имеется) сокращенное наименование, в том числе фирменное наименование</w:t>
      </w:r>
    </w:p>
    <w:p w:rsidR="00ED75E4" w:rsidRPr="00ED75E4" w:rsidRDefault="00ED75E4" w:rsidP="00ED75E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идентификационный номер налогоплательщика, адрес (место нахождения) номер телефона</w:t>
      </w:r>
    </w:p>
    <w:p w:rsidR="00ED75E4" w:rsidRPr="00ED75E4" w:rsidRDefault="00ED75E4" w:rsidP="00ED75E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адрес электронной почты, наименование сайта в информационно-телекоммуникационной сети «Интернет» </w:t>
      </w:r>
    </w:p>
    <w:p w:rsidR="00ED75E4" w:rsidRPr="00ED75E4" w:rsidRDefault="00ED75E4" w:rsidP="00ED75E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адрес (адреса) места (мест) осуществления деятельности в заявленной области аккредитации</w:t>
      </w:r>
    </w:p>
    <w:p w:rsidR="00ED75E4" w:rsidRPr="00ED75E4" w:rsidRDefault="00ED75E4" w:rsidP="00ED75E4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уникальный номер записи об аккредитации в реестре аккредитованных лиц (номер аттестата аккредитации)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сведения, представляемые аккредитованными в национальной системе аккредитации лицами, включенными в национальную часть Единого реестра органов по оценке соответствия Евразийского экономического союза (далее – Единый реестр):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Сведения о включении в национальную часть Единого реестра органов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‎по оценке соответствия Евразийского экономического союза (дата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номер решения о включении).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Область аккредитации, включенная в национальную часть Единого реестра органов по оценке соответствия Евразийского экономического союза (далее – Единый реестр).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Лицензии и иные разрешительные документы и заключения, подтверждающие соответствие аккредитованного лица требованиям безопасного выполнения работ.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Сведения, представляемые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сертификации аккредитованными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национальной системе аккредитации и включенными в Единый реестр: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Сведения о наличии в области аккредитации продукции, подлежащей оценке соответствия требованиям технических регламентов Евразийского экономического союза (Таможенного союза) (далее –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ЕАЭС) (Приложение № 1).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в составе юридического лица структурного подразделения, аккредитованного в национальной системе аккредитации в качестве испытательной лаборатории (центра) на право проведения исследований (испытаний) и измерений соответствующей продукции по предусмотренным техническими регламентами Евразийского экономического союза (Таможенного союза) показателям и в соответствии с предусмотренными правом Евразийского экономического союза методиками их проведения и включенного в национальную часть Единого реестра, а в случае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отсутствия такой испытательной лаборатории (центра) либо отсутствии у испытательной лаборатории (центра)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‎в области аккредитации части необходимых показателей или методик оценивается, указанные сведения представляются по аккредитованным в национальной системе аккредитации испытательным лабораториям (центрам), с которыми у органа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сертификации заключены договора на срок не менее 1 года (Приложение № 2).</w:t>
      </w:r>
      <w:proofErr w:type="gramEnd"/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Сведения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в штате органа по сертификации работников в области оценки соответствия по всем направлениям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соответствии с областью аккредитации, осуществляющих деятельность по оценке соответствия на основе трудового договора в одном органе по сертификации (Приложение № 3).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Сведения о наличие у юридического лица финансовых ресурсов, достаточных для обеспечения выполнения в заявленном объеме работ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‎по обязательной сертификации, в том числе для обеспечения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перед заказчиками работ, а также ответственности за нарушение правил выполнения работ по сертификации.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Сведения, представляемые испытательными лабораториями (центрами) аккредитованными в национальной системе аккредитации и включенными в Единый реестр:</w:t>
      </w:r>
    </w:p>
    <w:p w:rsidR="00ED75E4" w:rsidRPr="00ED75E4" w:rsidRDefault="00ED75E4" w:rsidP="00ED75E4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Сведения о наличии в области аккредитации продукции, подлежащей оценке соответствия требованиям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ЕАЭС, или продукции, включенной в Единый перечень продукции, подлежащей обязательному подтверждению соответствия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‎с выдачей сертификатов соответствия и деклараций о соответствии по единой форме, утвержденный решением Комиссии Таможенного </w:t>
      </w:r>
      <w:r w:rsidRPr="00ED75E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союза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7 апреля 2011 г. № 620 (далее – Единый перечень ) (Приложение № 4).</w:t>
      </w:r>
    </w:p>
    <w:p w:rsidR="00ED75E4" w:rsidRPr="00ED75E4" w:rsidRDefault="00ED75E4" w:rsidP="00ED75E4">
      <w:pPr>
        <w:spacing w:after="0" w:line="42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Сведения о работниках испытательной лаборатории (центра) (Приложение № 5).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Сведения о наличии у испытательной лаборатории (центра) на законном основании помещений и оборудования, обеспечивающих проведение исследований (испытаний) и измерений характеристик (показателей) продукции (групп продукции), включенной в область аккредитации, на соответствие требованиям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ЕАЭС, а также продукции, включенной в Единый перечень. 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Сведения, представляемые органами инспекции, аккредитованными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национальной системе аккредитации и включенными в Единый реестр: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Сведения о наличии в области аккредитации вида инспекции или продукции, подлежащей оценке соответствия требованиям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(Приложение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‎№ 6).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Сведения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в штате органа инспекции специалистов по всем направлениям деятельности в соответствии с областью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аккредитации, осуществляющих деятельность по оценке соответствия на основе трудового договора в одном органе инспекции (Приложение № 7). 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Сведения, представляемые органами по сертификации и испытательными лабораториями (центрами), аккредитованными в национальной системе аккредитации и включенными в Единый реестр: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 Сведения, подтверждающие наличие у руководителя аккредитованного лица, его заместителей высшего образования по специальности и (или) направлению подготовки,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области аккредитации или ее части, опыта работы в области оценки соответствия не менее 5 лет. 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у руководителя юридического лица, структурным подразделением которого является орган по сертификации, а также у руководителя органа по сертификации, его заместителей, работников органа по сертификации, участвующих в выполнении работ по оценке (подтверждению) соответствия, неснятой или непогашенной судимости за преступления в сфере экономики, преступления против государственной власти, интересов государственной службы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службы в органах местного самоуправления, подтверждаю.</w:t>
      </w:r>
      <w:proofErr w:type="gramEnd"/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в течение последних 3 лет фактов привлечения руководителя юридического лица, структурным подразделением которого является аккредитованное лицо, руководителя органа по сертификации, руководителя испытательной лаборатории (центра), их заместителей, персонала аккредитованного лица, участвующего в выполнении работ по оценке (подтверждению) соответствия,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‎к административной ответственности и (или) вступивших в законную силу неисполненных решений о привлечении аккредитованного лица к административной ответственности в соответствии со статьями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14.47, 14.48, 14.60 и 19.26 Кодекса Российской Федерации об административных правонарушениях, подтверждаю.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составе учредителей или участников юридического лица, аккредитованного в национальной системе аккредитации, составе ключевого персонала аккредитованного лица лиц, ранее являвшихся учредителями или участниками юридического лица, аккредитованного в национальной системе аккредитации, лиц, осуществлявших трудовую деятельность в составе ключевого персонала иных аккредитованных лиц, у которых в течение 2 лет, предшествующих дню подачи заявления о включении в национальную часть Единого реестра, были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выявлены случаи массовой или систематической необоснованной выдачи документов об оценке (о подтверждении) соответствия, либо аккредитованных лиц,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уклонившихся от проведения проверки при осуществлении федерального государственного контроля за деятельностью аккредитованных лиц, а равно направивших заявление о прекращении действия аккредитации в период проведения в отношении их такой проверки, либо прекративших деятельность в качестве органа по сертификации и при этом не прекративших действие выданных</w:t>
      </w:r>
      <w:proofErr w:type="gramEnd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сертификатов соответствия на продукцию, выпускаемую серийно, выданных в рамках обязательной сертификации, либо не осуществивших передачу функций по проведению инспекционного контроля другим органам по сертификации, подтверждаю.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Отсутствие в течение 1 года, предшествующего дню подачи настоящих сведений, фактов взаимодействия при выполнении работ по обязательной оценке (подтверждению) соответствия с аккредитованными лицами, в том числе органами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оценке (подтверждению) соответствия иностранных государств, допустившими случаи массовой или систематической необоснованной выдачи документов об оценке (о подтверждении) соответствия, подтверждаю.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Отсутствие по адресу места осуществления деятельности в области аккредитации, включенному в реестр аккредитованных лиц, места осуществления деятельности иных аккредитованных лиц с аналогичной областью аккредитации, подтверждаю.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Согласие на обработку персональных данных (приложение № 8). 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Вся информация, содержащаяся в документах, подтверждающих соответствие требованиям, является достоверной.</w:t>
      </w:r>
    </w:p>
    <w:p w:rsidR="00ED75E4" w:rsidRPr="00ED75E4" w:rsidRDefault="00ED75E4" w:rsidP="00ED75E4">
      <w:pPr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Опись прилагаемых документов.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7"/>
        <w:gridCol w:w="271"/>
        <w:gridCol w:w="2154"/>
        <w:gridCol w:w="271"/>
        <w:gridCol w:w="4468"/>
      </w:tblGrid>
      <w:tr w:rsidR="00ED75E4" w:rsidRPr="00ED75E4" w:rsidTr="00ED75E4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‎юридического лица</w:t>
            </w:r>
          </w:p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(уполномоченный представитель) 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E4" w:rsidRPr="00ED75E4" w:rsidTr="00ED75E4"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Ф. И. О (при наличии) </w:t>
            </w:r>
          </w:p>
        </w:tc>
      </w:tr>
      <w:tr w:rsidR="00ED75E4" w:rsidRPr="00ED75E4" w:rsidTr="00ED75E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 20__ г.</w:t>
            </w:r>
          </w:p>
        </w:tc>
      </w:tr>
    </w:tbl>
    <w:p w:rsidR="00ED75E4" w:rsidRPr="00ED75E4" w:rsidRDefault="00ED75E4" w:rsidP="00ED75E4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продукции, подлежащей оценке соответствия </w:t>
      </w:r>
      <w:proofErr w:type="gramStart"/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ЕАЭС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064"/>
        <w:gridCol w:w="794"/>
        <w:gridCol w:w="2267"/>
        <w:gridCol w:w="2911"/>
        <w:gridCol w:w="977"/>
      </w:tblGrid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Наименование объекта </w:t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сертификации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Код </w:t>
            </w:r>
            <w:hyperlink r:id="rId5" w:history="1">
              <w:r w:rsidRPr="00ED75E4">
                <w:rPr>
                  <w:rFonts w:ascii="Times New Roman" w:eastAsia="Times New Roman" w:hAnsi="Times New Roman" w:cs="Times New Roman"/>
                  <w:color w:val="22272F"/>
                  <w:sz w:val="24"/>
                  <w:szCs w:val="24"/>
                  <w:u w:val="single"/>
                  <w:lang w:eastAsia="ru-RU"/>
                </w:rPr>
                <w:t xml:space="preserve">ТН </w:t>
              </w:r>
              <w:r w:rsidRPr="00ED75E4">
                <w:rPr>
                  <w:rFonts w:ascii="Times New Roman" w:eastAsia="Times New Roman" w:hAnsi="Times New Roman" w:cs="Times New Roman"/>
                  <w:color w:val="22272F"/>
                  <w:sz w:val="24"/>
                  <w:szCs w:val="24"/>
                  <w:u w:val="single"/>
                  <w:lang w:eastAsia="ru-RU"/>
                </w:rPr>
                <w:lastRenderedPageBreak/>
                <w:t>ВЭД ТС</w:t>
              </w:r>
            </w:hyperlink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Оценка соответствия </w:t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‎в форме сертификации (декларирования) (возможные схемы сертификации (декларирования)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Документы </w:t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 xml:space="preserve">‎в области стандартизации </w:t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‎и иные документы, устанавливающие требования </w:t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 xml:space="preserve">‎к объектам подтверждения соответствия </w:t>
            </w: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  <w:t>‎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Приме-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75E4" w:rsidRPr="00ED75E4" w:rsidTr="00ED75E4">
        <w:tc>
          <w:tcPr>
            <w:tcW w:w="103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обозначение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ЕАЭС</w:t>
            </w:r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5E4" w:rsidRPr="00ED75E4" w:rsidRDefault="00ED75E4" w:rsidP="00ED75E4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показателях, предусмотренных </w:t>
      </w:r>
      <w:proofErr w:type="gramStart"/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ЕАЭС, и методиках </w:t>
      </w: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‎их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349"/>
        <w:gridCol w:w="1948"/>
        <w:gridCol w:w="3736"/>
        <w:gridCol w:w="977"/>
      </w:tblGrid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характеристики (показатели)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и наименование стандарта, методики исследований (испытаний)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‎и измерений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75E4" w:rsidRPr="00ED75E4" w:rsidTr="00ED75E4"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обозначение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ЕАЭС</w:t>
            </w:r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5E4" w:rsidRPr="00ED75E4" w:rsidRDefault="00ED75E4" w:rsidP="00ED75E4">
      <w:pPr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ED75E4" w:rsidRPr="00ED75E4" w:rsidRDefault="00ED75E4" w:rsidP="00ED75E4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ED75E4" w:rsidRPr="00ED75E4" w:rsidRDefault="00ED75E4" w:rsidP="00ED75E4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работниках органа по сертификации, в том числе участвующих в подтверждении соответствия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2042"/>
        <w:gridCol w:w="2066"/>
        <w:gridCol w:w="1599"/>
        <w:gridCol w:w="1836"/>
        <w:gridCol w:w="1487"/>
      </w:tblGrid>
      <w:tr w:rsidR="00ED75E4" w:rsidRPr="00ED75E4" w:rsidTr="00ED75E4">
        <w:trPr>
          <w:trHeight w:val="360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ED75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счета, дата и место рождения, документ, удостоверяющий личность</w:t>
            </w:r>
          </w:p>
        </w:tc>
        <w:tc>
          <w:tcPr>
            <w:tcW w:w="2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‎для привлечения личного труда (трудовой договор), работа по основному месту работы или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‎по совместительству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опыт работы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функции в области оценки соответствия (сведения из области аккредитации)</w:t>
            </w:r>
          </w:p>
        </w:tc>
        <w:tc>
          <w:tcPr>
            <w:tcW w:w="1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75E4" w:rsidRPr="00ED75E4" w:rsidTr="00ED75E4">
        <w:trPr>
          <w:trHeight w:val="9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(обозначение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ЕАЭС, порядкового номера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‎и года принятия)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E4" w:rsidRPr="00ED75E4" w:rsidTr="00ED75E4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75E4" w:rsidRPr="00ED75E4" w:rsidTr="00ED75E4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5E4" w:rsidRPr="00ED75E4" w:rsidRDefault="00ED75E4" w:rsidP="00ED75E4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 _______________________________ _________________________________</w:t>
      </w:r>
    </w:p>
    <w:p w:rsidR="00ED75E4" w:rsidRPr="00ED75E4" w:rsidRDefault="00ED75E4" w:rsidP="00ED75E4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 уполномоченного лица подпись уполномоченного лица инициалы, фамилия</w:t>
      </w:r>
    </w:p>
    <w:p w:rsidR="00ED75E4" w:rsidRPr="00ED75E4" w:rsidRDefault="00ED75E4" w:rsidP="00ED75E4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 продукции, подлежащей оценке соответствия 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требованиям </w:t>
      </w:r>
      <w:proofErr w:type="gramStart"/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ЕАЭС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349"/>
        <w:gridCol w:w="1948"/>
        <w:gridCol w:w="3736"/>
        <w:gridCol w:w="977"/>
      </w:tblGrid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Определяемые характеристики (показатели)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и наименование стандарта, методики исследований (испытаний)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‎и измерений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75E4" w:rsidRPr="00ED75E4" w:rsidTr="00ED75E4"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обозначение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ЕАЭС</w:t>
            </w:r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5E4" w:rsidRPr="00ED75E4" w:rsidRDefault="00ED75E4" w:rsidP="00ED75E4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 </w:t>
      </w:r>
    </w:p>
    <w:p w:rsidR="00ED75E4" w:rsidRPr="00ED75E4" w:rsidRDefault="00ED75E4" w:rsidP="00ED75E4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p w:rsidR="00ED75E4" w:rsidRPr="00ED75E4" w:rsidRDefault="00ED75E4" w:rsidP="00ED75E4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ED75E4" w:rsidRPr="00ED75E4" w:rsidRDefault="00ED75E4" w:rsidP="00ED75E4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работниках испытательной лаборатории (центра)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4123"/>
        <w:gridCol w:w="3421"/>
        <w:gridCol w:w="1487"/>
      </w:tblGrid>
      <w:tr w:rsidR="00ED75E4" w:rsidRPr="00ED75E4" w:rsidTr="00ED75E4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ED75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страховой номер индивидуального лицевого счета, дата и место рождения, документ, удостоверяющий личность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опыт работы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75E4" w:rsidRPr="00ED75E4" w:rsidTr="00ED75E4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D75E4" w:rsidRPr="00ED75E4" w:rsidRDefault="00ED75E4" w:rsidP="00ED75E4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‎о видах инспекции или продукции, подлежащей оценки соответствия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требованиям </w:t>
      </w:r>
      <w:proofErr w:type="gramStart"/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</w:t>
      </w:r>
      <w:proofErr w:type="gramEnd"/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ЕАЭС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150"/>
        <w:gridCol w:w="2485"/>
        <w:gridCol w:w="3399"/>
        <w:gridCol w:w="977"/>
      </w:tblGrid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или тип инспекции и документы, устанавливающие требования к объектам инспекции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устанавливающие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инспекции, документы в области стандартизации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75E4" w:rsidRPr="00ED75E4" w:rsidTr="00ED75E4"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обозначение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ЕАЭС</w:t>
            </w:r>
          </w:p>
        </w:tc>
      </w:tr>
      <w:tr w:rsidR="00ED75E4" w:rsidRPr="00ED75E4" w:rsidTr="00ED75E4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5E4" w:rsidRPr="00ED75E4" w:rsidRDefault="00ED75E4" w:rsidP="00ED75E4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7</w:t>
      </w:r>
    </w:p>
    <w:p w:rsidR="00ED75E4" w:rsidRPr="00ED75E4" w:rsidRDefault="00ED75E4" w:rsidP="00ED75E4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</w:p>
    <w:p w:rsidR="00ED75E4" w:rsidRPr="00ED75E4" w:rsidRDefault="00ED75E4" w:rsidP="00ED75E4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 работниках органа инспекции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2193"/>
        <w:gridCol w:w="2185"/>
        <w:gridCol w:w="2952"/>
        <w:gridCol w:w="1696"/>
      </w:tblGrid>
      <w:tr w:rsidR="00ED75E4" w:rsidRPr="00ED75E4" w:rsidTr="00ED75E4"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страховой номер индивидуального лицевого счета, дата и место рождения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‎для привлечения личного труда (трудовой договор, гражданско-правовой договор или иное), работа по основному месту работы или по совместительству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Выполняемые функции (вид или тип инспекции и документы, устанавливающие требования к объектам инспекции</w:t>
            </w:r>
            <w:proofErr w:type="gramEnd"/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из области аккредитации)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D75E4" w:rsidRPr="00ED75E4" w:rsidTr="00ED75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ЕАЭС</w:t>
            </w:r>
          </w:p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(обозначение, порядковый номер и года принятия)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E4" w:rsidRPr="00ED75E4" w:rsidTr="00ED75E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75E4" w:rsidRPr="00ED75E4" w:rsidTr="00ED75E4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5E4" w:rsidRPr="00ED75E4" w:rsidRDefault="00ED75E4" w:rsidP="00ED75E4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 _______________________________ _________________________________</w:t>
      </w:r>
    </w:p>
    <w:p w:rsidR="00ED75E4" w:rsidRPr="00ED75E4" w:rsidRDefault="00ED75E4" w:rsidP="00ED75E4">
      <w:pPr>
        <w:spacing w:after="0" w:line="238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должность уполномоченного лица подпись уполномоченного лица инициалы, фамилия</w:t>
      </w:r>
    </w:p>
    <w:p w:rsidR="00ED75E4" w:rsidRPr="00ED75E4" w:rsidRDefault="00ED75E4" w:rsidP="00ED75E4">
      <w:pPr>
        <w:spacing w:after="0" w:line="302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8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ED75E4" w:rsidRPr="00ED75E4" w:rsidRDefault="00ED75E4" w:rsidP="00ED75E4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ED75E4" w:rsidRPr="00ED75E4" w:rsidRDefault="00ED75E4" w:rsidP="00ED75E4">
      <w:pPr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___________________________________________________________,</w:t>
      </w:r>
    </w:p>
    <w:p w:rsidR="00ED75E4" w:rsidRPr="00ED75E4" w:rsidRDefault="00ED75E4" w:rsidP="00ED75E4">
      <w:pPr>
        <w:spacing w:after="0" w:line="300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Ф.И.О. (при наличии)</w:t>
      </w:r>
    </w:p>
    <w:p w:rsidR="00ED75E4" w:rsidRPr="00ED75E4" w:rsidRDefault="00ED75E4" w:rsidP="00ED75E4">
      <w:pPr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1 ст. 9 закона РФ от 27 июля 2006 г. № 152-ФЗ «О персональных данных» даю </w:t>
      </w:r>
      <w:r w:rsidRPr="00ED7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Федеральной службе по аккредитации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находящейся по адресу: 125039, г. Москва, Пресненская набережная, д. 10, стр. 2, согласие на обработку моих персональных данных любым законодательно дозволенным способом.</w:t>
      </w:r>
    </w:p>
    <w:p w:rsidR="00ED75E4" w:rsidRPr="00ED75E4" w:rsidRDefault="00ED75E4" w:rsidP="00ED75E4">
      <w:pPr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дается на обработку следующих персональных данных:</w:t>
      </w:r>
    </w:p>
    <w:p w:rsidR="00ED75E4" w:rsidRPr="00ED75E4" w:rsidRDefault="00ED75E4" w:rsidP="00ED75E4">
      <w:pPr>
        <w:spacing w:after="0" w:line="300" w:lineRule="atLeast"/>
        <w:ind w:left="720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ED75E4" w:rsidRPr="00ED75E4" w:rsidRDefault="00ED75E4" w:rsidP="00ED75E4">
      <w:pPr>
        <w:spacing w:after="0" w:line="300" w:lineRule="atLeast"/>
        <w:ind w:left="720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Пол;</w:t>
      </w:r>
    </w:p>
    <w:p w:rsidR="00ED75E4" w:rsidRPr="00ED75E4" w:rsidRDefault="00ED75E4" w:rsidP="00ED75E4">
      <w:pPr>
        <w:spacing w:after="0" w:line="300" w:lineRule="atLeast"/>
        <w:ind w:left="720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рождения;</w:t>
      </w:r>
    </w:p>
    <w:p w:rsidR="00ED75E4" w:rsidRPr="00ED75E4" w:rsidRDefault="00ED75E4" w:rsidP="00ED75E4">
      <w:pPr>
        <w:spacing w:after="0" w:line="300" w:lineRule="atLeast"/>
        <w:ind w:left="720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данные;</w:t>
      </w:r>
    </w:p>
    <w:p w:rsidR="00ED75E4" w:rsidRPr="00ED75E4" w:rsidRDefault="00ED75E4" w:rsidP="00ED75E4">
      <w:pPr>
        <w:spacing w:after="0" w:line="300" w:lineRule="atLeast"/>
        <w:ind w:left="720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2D"/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СНИЛС.</w:t>
      </w:r>
    </w:p>
    <w:p w:rsidR="00ED75E4" w:rsidRPr="00ED75E4" w:rsidRDefault="00ED75E4" w:rsidP="00ED75E4">
      <w:pPr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данных осуществляется с целью проверки информации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‎в соответствии с требованиями Критериев оценки Межведомственным советом возможности работы аккредитованного лица в области обязательной оценки (подтверждения) соответствия продукции требованиям права Евразийского экономического союза, утвержденными постановлением Правительства Российской Федерации от 21 сентября 2019 г. № 1236,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с целью обеспечения соблюдения требований законодательства Российской Федерации.</w:t>
      </w:r>
      <w:proofErr w:type="gramEnd"/>
    </w:p>
    <w:p w:rsidR="00ED75E4" w:rsidRPr="00ED75E4" w:rsidRDefault="00ED75E4" w:rsidP="00ED75E4">
      <w:pPr>
        <w:spacing w:after="0" w:line="30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согласие действительно со дня его подписания до дня отзыва </w:t>
      </w: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письменной форме.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283"/>
        <w:gridCol w:w="3537"/>
      </w:tblGrid>
      <w:tr w:rsidR="00ED75E4" w:rsidRPr="00ED75E4" w:rsidTr="00ED75E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5E4" w:rsidRPr="00ED75E4" w:rsidTr="00ED75E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подпись&lt;*&gt;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E4" w:rsidRPr="00ED75E4" w:rsidRDefault="00ED75E4" w:rsidP="00ED75E4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E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Ф. И. О. (при наличии)</w:t>
            </w:r>
          </w:p>
        </w:tc>
      </w:tr>
    </w:tbl>
    <w:p w:rsidR="00ED75E4" w:rsidRPr="00ED75E4" w:rsidRDefault="00ED75E4" w:rsidP="00ED75E4">
      <w:pPr>
        <w:spacing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 20 ___ г.</w:t>
      </w:r>
    </w:p>
    <w:p w:rsidR="00ED75E4" w:rsidRPr="00ED75E4" w:rsidRDefault="00ED75E4" w:rsidP="00ED75E4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75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&lt;*&gt; </w:t>
      </w:r>
      <w:r w:rsidRPr="00ED75E4">
        <w:rPr>
          <w:rFonts w:ascii="Times New Roman" w:eastAsia="Times New Roman" w:hAnsi="Times New Roman" w:cs="Times New Roman"/>
          <w:color w:val="000000"/>
          <w:lang w:eastAsia="ru-RU"/>
        </w:rPr>
        <w:t>Заявление подписывается простой электронной подписью заявителя (представителя заявителя) в соответствии с законодательством Российской Федерации.</w:t>
      </w:r>
    </w:p>
    <w:p w:rsidR="00A4061A" w:rsidRDefault="00A4061A">
      <w:bookmarkStart w:id="0" w:name="_GoBack"/>
      <w:bookmarkEnd w:id="0"/>
    </w:p>
    <w:sectPr w:rsidR="00A4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E4"/>
    <w:rsid w:val="00A4061A"/>
    <w:rsid w:val="00E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D75E4"/>
  </w:style>
  <w:style w:type="character" w:customStyle="1" w:styleId="pt-000003">
    <w:name w:val="pt-000003"/>
    <w:basedOn w:val="a0"/>
    <w:rsid w:val="00ED75E4"/>
  </w:style>
  <w:style w:type="paragraph" w:customStyle="1" w:styleId="pt-a-000004">
    <w:name w:val="pt-a-00000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ED75E4"/>
  </w:style>
  <w:style w:type="character" w:customStyle="1" w:styleId="pt-a0-000006">
    <w:name w:val="pt-a0-000006"/>
    <w:basedOn w:val="a0"/>
    <w:rsid w:val="00ED75E4"/>
  </w:style>
  <w:style w:type="paragraph" w:customStyle="1" w:styleId="pt-a-000010">
    <w:name w:val="pt-a-000010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">
    <w:name w:val="pt-consplusnonformat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14">
    <w:name w:val="pt-consplusnonformat-00001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ED75E4"/>
  </w:style>
  <w:style w:type="paragraph" w:customStyle="1" w:styleId="pt-a-000020">
    <w:name w:val="pt-a-000020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1">
    <w:name w:val="pt-consplusnonformat-000021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2">
    <w:name w:val="pt-consplusnonformat-00002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3">
    <w:name w:val="pt-consplusnonformat-00002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6">
    <w:name w:val="pt-consplusnonformat-00002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D75E4"/>
  </w:style>
  <w:style w:type="paragraph" w:customStyle="1" w:styleId="pt-formattext">
    <w:name w:val="pt-formattext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8">
    <w:name w:val="pt-a0-000048"/>
    <w:basedOn w:val="a0"/>
    <w:rsid w:val="00ED75E4"/>
  </w:style>
  <w:style w:type="character" w:customStyle="1" w:styleId="pt-a0-000050">
    <w:name w:val="pt-a0-000050"/>
    <w:basedOn w:val="a0"/>
    <w:rsid w:val="00ED75E4"/>
  </w:style>
  <w:style w:type="character" w:customStyle="1" w:styleId="pt-a0-000053">
    <w:name w:val="pt-a0-000053"/>
    <w:basedOn w:val="a0"/>
    <w:rsid w:val="00ED75E4"/>
  </w:style>
  <w:style w:type="character" w:customStyle="1" w:styleId="pt-a0-000059">
    <w:name w:val="pt-a0-000059"/>
    <w:basedOn w:val="a0"/>
    <w:rsid w:val="00ED75E4"/>
  </w:style>
  <w:style w:type="character" w:customStyle="1" w:styleId="pt-a0-000060">
    <w:name w:val="pt-a0-000060"/>
    <w:basedOn w:val="a0"/>
    <w:rsid w:val="00ED75E4"/>
  </w:style>
  <w:style w:type="character" w:customStyle="1" w:styleId="pt-a0-000064">
    <w:name w:val="pt-a0-000064"/>
    <w:basedOn w:val="a0"/>
    <w:rsid w:val="00ED75E4"/>
  </w:style>
  <w:style w:type="paragraph" w:customStyle="1" w:styleId="pt-a-000065">
    <w:name w:val="pt-a-000065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0">
    <w:name w:val="pt-a0-000070"/>
    <w:basedOn w:val="a0"/>
    <w:rsid w:val="00ED75E4"/>
  </w:style>
  <w:style w:type="paragraph" w:customStyle="1" w:styleId="pt-a-000078">
    <w:name w:val="pt-a-000078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9">
    <w:name w:val="pt-a0-000079"/>
    <w:basedOn w:val="a0"/>
    <w:rsid w:val="00ED75E4"/>
  </w:style>
  <w:style w:type="character" w:customStyle="1" w:styleId="pt-a0-000080">
    <w:name w:val="pt-a0-000080"/>
    <w:basedOn w:val="a0"/>
    <w:rsid w:val="00ED75E4"/>
  </w:style>
  <w:style w:type="paragraph" w:customStyle="1" w:styleId="pt-a-000083">
    <w:name w:val="pt-a-00008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2">
    <w:name w:val="pt-a-00010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3">
    <w:name w:val="pt-a-00010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4">
    <w:name w:val="pt-00010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05">
    <w:name w:val="pt-000105"/>
    <w:basedOn w:val="a0"/>
    <w:rsid w:val="00ED75E4"/>
  </w:style>
  <w:style w:type="paragraph" w:customStyle="1" w:styleId="pt-a-000106">
    <w:name w:val="pt-a-00010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D75E4"/>
  </w:style>
  <w:style w:type="character" w:customStyle="1" w:styleId="pt-000003">
    <w:name w:val="pt-000003"/>
    <w:basedOn w:val="a0"/>
    <w:rsid w:val="00ED75E4"/>
  </w:style>
  <w:style w:type="paragraph" w:customStyle="1" w:styleId="pt-a-000004">
    <w:name w:val="pt-a-00000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ED75E4"/>
  </w:style>
  <w:style w:type="character" w:customStyle="1" w:styleId="pt-a0-000006">
    <w:name w:val="pt-a0-000006"/>
    <w:basedOn w:val="a0"/>
    <w:rsid w:val="00ED75E4"/>
  </w:style>
  <w:style w:type="paragraph" w:customStyle="1" w:styleId="pt-a-000010">
    <w:name w:val="pt-a-000010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">
    <w:name w:val="pt-consplusnonformat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14">
    <w:name w:val="pt-consplusnonformat-00001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9">
    <w:name w:val="pt-a0-000019"/>
    <w:basedOn w:val="a0"/>
    <w:rsid w:val="00ED75E4"/>
  </w:style>
  <w:style w:type="paragraph" w:customStyle="1" w:styleId="pt-a-000020">
    <w:name w:val="pt-a-000020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1">
    <w:name w:val="pt-consplusnonformat-000021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2">
    <w:name w:val="pt-consplusnonformat-00002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3">
    <w:name w:val="pt-consplusnonformat-00002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26">
    <w:name w:val="pt-consplusnonformat-00002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ED75E4"/>
  </w:style>
  <w:style w:type="paragraph" w:customStyle="1" w:styleId="pt-formattext">
    <w:name w:val="pt-formattext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2">
    <w:name w:val="pt-a-00004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3">
    <w:name w:val="pt-a-00004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4">
    <w:name w:val="pt-a-00004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8">
    <w:name w:val="pt-a0-000048"/>
    <w:basedOn w:val="a0"/>
    <w:rsid w:val="00ED75E4"/>
  </w:style>
  <w:style w:type="character" w:customStyle="1" w:styleId="pt-a0-000050">
    <w:name w:val="pt-a0-000050"/>
    <w:basedOn w:val="a0"/>
    <w:rsid w:val="00ED75E4"/>
  </w:style>
  <w:style w:type="character" w:customStyle="1" w:styleId="pt-a0-000053">
    <w:name w:val="pt-a0-000053"/>
    <w:basedOn w:val="a0"/>
    <w:rsid w:val="00ED75E4"/>
  </w:style>
  <w:style w:type="character" w:customStyle="1" w:styleId="pt-a0-000059">
    <w:name w:val="pt-a0-000059"/>
    <w:basedOn w:val="a0"/>
    <w:rsid w:val="00ED75E4"/>
  </w:style>
  <w:style w:type="character" w:customStyle="1" w:styleId="pt-a0-000060">
    <w:name w:val="pt-a0-000060"/>
    <w:basedOn w:val="a0"/>
    <w:rsid w:val="00ED75E4"/>
  </w:style>
  <w:style w:type="character" w:customStyle="1" w:styleId="pt-a0-000064">
    <w:name w:val="pt-a0-000064"/>
    <w:basedOn w:val="a0"/>
    <w:rsid w:val="00ED75E4"/>
  </w:style>
  <w:style w:type="paragraph" w:customStyle="1" w:styleId="pt-a-000065">
    <w:name w:val="pt-a-000065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6">
    <w:name w:val="pt-a-00006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0">
    <w:name w:val="pt-a0-000070"/>
    <w:basedOn w:val="a0"/>
    <w:rsid w:val="00ED75E4"/>
  </w:style>
  <w:style w:type="paragraph" w:customStyle="1" w:styleId="pt-a-000078">
    <w:name w:val="pt-a-000078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79">
    <w:name w:val="pt-a0-000079"/>
    <w:basedOn w:val="a0"/>
    <w:rsid w:val="00ED75E4"/>
  </w:style>
  <w:style w:type="character" w:customStyle="1" w:styleId="pt-a0-000080">
    <w:name w:val="pt-a0-000080"/>
    <w:basedOn w:val="a0"/>
    <w:rsid w:val="00ED75E4"/>
  </w:style>
  <w:style w:type="paragraph" w:customStyle="1" w:styleId="pt-a-000083">
    <w:name w:val="pt-a-00008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2">
    <w:name w:val="pt-a-000102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03">
    <w:name w:val="pt-a-000103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04">
    <w:name w:val="pt-00010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05">
    <w:name w:val="pt-000105"/>
    <w:basedOn w:val="a0"/>
    <w:rsid w:val="00ED75E4"/>
  </w:style>
  <w:style w:type="paragraph" w:customStyle="1" w:styleId="pt-a-000106">
    <w:name w:val="pt-a-000106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14">
    <w:name w:val="pt-a-000114"/>
    <w:basedOn w:val="a"/>
    <w:rsid w:val="00ED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ПТС</cp:lastModifiedBy>
  <cp:revision>1</cp:revision>
  <dcterms:created xsi:type="dcterms:W3CDTF">2019-12-23T14:37:00Z</dcterms:created>
  <dcterms:modified xsi:type="dcterms:W3CDTF">2019-12-23T14:39:00Z</dcterms:modified>
</cp:coreProperties>
</file>