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1134"/>
        <w:gridCol w:w="2268"/>
      </w:tblGrid>
      <w:tr w:rsidR="00BF76ED" w:rsidRPr="00BF76ED" w:rsidTr="00BE59D4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732CF5">
              <w:rPr>
                <w:rFonts w:ascii="Arial" w:eastAsia="Times New Roman" w:hAnsi="Arial"/>
                <w:noProof/>
                <w:sz w:val="24"/>
                <w:szCs w:val="20"/>
              </w:rPr>
              <w:drawing>
                <wp:inline distT="0" distB="0" distL="0" distR="0">
                  <wp:extent cx="653415" cy="72199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ED" w:rsidRPr="00BF76ED" w:rsidTr="00BE59D4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pacing w:val="20"/>
                <w:sz w:val="22"/>
                <w:szCs w:val="22"/>
              </w:rPr>
              <w:t>ФЕДЕРАЛЬНАЯ СЛУЖБА</w:t>
            </w: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pacing w:val="20"/>
                <w:sz w:val="22"/>
                <w:szCs w:val="22"/>
              </w:rPr>
              <w:t>ПО ЭКОЛОГИЧЕСКОМУ, ТЕХНОЛОГИЧЕСКОМУ И АТОМНОМУ НАДЗОРУ</w:t>
            </w:r>
          </w:p>
          <w:p w:rsidR="00BF76ED" w:rsidRPr="00BF76ED" w:rsidRDefault="00BF76ED" w:rsidP="00BF76ED">
            <w:pPr>
              <w:spacing w:before="120" w:after="0" w:line="240" w:lineRule="auto"/>
              <w:jc w:val="center"/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  <w:t>(РОСТЕХНАДЗОР)</w:t>
            </w: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ascii="NTTimes/Cyrillic" w:eastAsia="Times New Roman" w:hAnsi="NTTimes/Cyrillic"/>
                <w:sz w:val="20"/>
                <w:szCs w:val="20"/>
              </w:rPr>
            </w:pPr>
          </w:p>
          <w:p w:rsidR="00BF76ED" w:rsidRPr="00BF76ED" w:rsidRDefault="00BF76ED" w:rsidP="00BF76ED">
            <w:pPr>
              <w:keepNext/>
              <w:spacing w:after="0" w:line="240" w:lineRule="atLeast"/>
              <w:jc w:val="center"/>
              <w:outlineLvl w:val="0"/>
              <w:rPr>
                <w:rFonts w:eastAsia="Times New Roman"/>
                <w:b/>
                <w:spacing w:val="100"/>
                <w:sz w:val="32"/>
                <w:szCs w:val="32"/>
              </w:rPr>
            </w:pPr>
            <w:r w:rsidRPr="00BF76ED">
              <w:rPr>
                <w:rFonts w:eastAsia="Times New Roman"/>
                <w:b/>
                <w:spacing w:val="100"/>
                <w:sz w:val="32"/>
                <w:szCs w:val="32"/>
              </w:rPr>
              <w:t>ПРИКАЗ</w:t>
            </w:r>
          </w:p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BF76ED" w:rsidRPr="00516F2C" w:rsidTr="0007431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8C71A0" w:rsidP="0007431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BF76ED" w:rsidP="00074312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BF76ED" w:rsidP="000743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074312" w:rsidP="000A3E3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074312">
              <w:rPr>
                <w:rFonts w:eastAsia="Times New Roman"/>
              </w:rPr>
              <w:t xml:space="preserve">№ </w:t>
            </w:r>
            <w:r w:rsidR="008C71A0">
              <w:rPr>
                <w:rFonts w:eastAsia="Times New Roman"/>
              </w:rPr>
              <w:t>______</w:t>
            </w:r>
            <w:r w:rsidR="000A3E30">
              <w:rPr>
                <w:rFonts w:eastAsia="Times New Roman"/>
              </w:rPr>
              <w:t>____</w:t>
            </w:r>
            <w:r w:rsidR="008C71A0">
              <w:rPr>
                <w:rFonts w:eastAsia="Times New Roman"/>
              </w:rPr>
              <w:t>__</w:t>
            </w:r>
          </w:p>
        </w:tc>
      </w:tr>
      <w:tr w:rsidR="00BF76ED" w:rsidRPr="00BF76ED" w:rsidTr="00BE59D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F76ED">
              <w:rPr>
                <w:rFonts w:eastAsia="Times New Roman"/>
              </w:rPr>
              <w:t>Москва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:rsidR="00717CEC" w:rsidRDefault="00717CEC" w:rsidP="00281EA0">
      <w:pPr>
        <w:tabs>
          <w:tab w:val="left" w:pos="1134"/>
        </w:tabs>
        <w:spacing w:after="0" w:line="240" w:lineRule="auto"/>
        <w:jc w:val="both"/>
      </w:pPr>
    </w:p>
    <w:p w:rsidR="009D5483" w:rsidRDefault="00D26504" w:rsidP="00281EA0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D26504">
        <w:rPr>
          <w:b/>
        </w:rPr>
        <w:t>О</w:t>
      </w:r>
      <w:r w:rsidR="006C7A38">
        <w:rPr>
          <w:b/>
        </w:rPr>
        <w:t xml:space="preserve"> </w:t>
      </w:r>
      <w:r w:rsidR="00F82BC0">
        <w:rPr>
          <w:b/>
        </w:rPr>
        <w:t xml:space="preserve">внесении изменений в </w:t>
      </w:r>
      <w:r w:rsidRPr="00D26504">
        <w:rPr>
          <w:b/>
        </w:rPr>
        <w:t>федеральны</w:t>
      </w:r>
      <w:r w:rsidR="00F82BC0">
        <w:rPr>
          <w:b/>
        </w:rPr>
        <w:t>е</w:t>
      </w:r>
      <w:r w:rsidRPr="00D26504">
        <w:rPr>
          <w:b/>
        </w:rPr>
        <w:t xml:space="preserve"> норм</w:t>
      </w:r>
      <w:r w:rsidR="00F82BC0">
        <w:rPr>
          <w:b/>
        </w:rPr>
        <w:t>ы</w:t>
      </w:r>
      <w:r w:rsidRPr="00D26504">
        <w:rPr>
          <w:b/>
        </w:rPr>
        <w:t xml:space="preserve"> и правил</w:t>
      </w:r>
      <w:r w:rsidR="00F82BC0">
        <w:rPr>
          <w:b/>
        </w:rPr>
        <w:t>а</w:t>
      </w:r>
      <w:r w:rsidRPr="00D26504">
        <w:rPr>
          <w:b/>
        </w:rPr>
        <w:t xml:space="preserve"> в области промышленной безопасности «Правила проведения экспертизы промышленной безопасности</w:t>
      </w:r>
      <w:r w:rsidR="00ED298C">
        <w:rPr>
          <w:b/>
        </w:rPr>
        <w:t>»</w:t>
      </w:r>
    </w:p>
    <w:p w:rsidR="00DD0275" w:rsidRDefault="00DD0275" w:rsidP="00281EA0">
      <w:pPr>
        <w:tabs>
          <w:tab w:val="left" w:pos="1134"/>
        </w:tabs>
        <w:spacing w:after="0" w:line="240" w:lineRule="auto"/>
        <w:ind w:firstLine="709"/>
        <w:jc w:val="both"/>
      </w:pPr>
    </w:p>
    <w:p w:rsidR="00DD0275" w:rsidRDefault="00DD0275" w:rsidP="00281EA0">
      <w:pPr>
        <w:tabs>
          <w:tab w:val="left" w:pos="1134"/>
        </w:tabs>
        <w:spacing w:after="0" w:line="360" w:lineRule="auto"/>
        <w:ind w:firstLine="709"/>
        <w:jc w:val="both"/>
        <w:rPr>
          <w:spacing w:val="40"/>
        </w:rPr>
      </w:pPr>
      <w:r w:rsidRPr="004B46D3">
        <w:t xml:space="preserve">В </w:t>
      </w:r>
      <w:r w:rsidR="004B46D3">
        <w:t>соответстви</w:t>
      </w:r>
      <w:r w:rsidR="0018683E">
        <w:t>и</w:t>
      </w:r>
      <w:r w:rsidR="004B46D3">
        <w:t xml:space="preserve"> с </w:t>
      </w:r>
      <w:r w:rsidR="0018683E" w:rsidRPr="0018683E">
        <w:t>постановлением Правит</w:t>
      </w:r>
      <w:r w:rsidR="000C4362">
        <w:t>ельства Российской Федерации от </w:t>
      </w:r>
      <w:r w:rsidR="0018683E" w:rsidRPr="0018683E">
        <w:t xml:space="preserve">30 июля 2004 г. </w:t>
      </w:r>
      <w:r w:rsidR="006A37A3">
        <w:t>№</w:t>
      </w:r>
      <w:r w:rsidR="0018683E" w:rsidRPr="0018683E">
        <w:t xml:space="preserve"> 401 </w:t>
      </w:r>
      <w:r w:rsidR="006A37A3">
        <w:t>«</w:t>
      </w:r>
      <w:r w:rsidR="0018683E" w:rsidRPr="0018683E">
        <w:t>О Федеральной службе по экологическому, технологическому и атомному надзору</w:t>
      </w:r>
      <w:r w:rsidR="006A37A3">
        <w:t>»</w:t>
      </w:r>
      <w:r w:rsidR="0018683E" w:rsidRPr="0018683E">
        <w:t xml:space="preserve"> (Собрание законодательства Российской Федерации, 2004, </w:t>
      </w:r>
      <w:r w:rsidR="006A37A3">
        <w:t>№</w:t>
      </w:r>
      <w:r w:rsidR="0018683E" w:rsidRPr="0018683E">
        <w:t xml:space="preserve"> 32, ст. 3348; 2006, </w:t>
      </w:r>
      <w:r w:rsidR="006A37A3">
        <w:t>№</w:t>
      </w:r>
      <w:r w:rsidR="0018683E" w:rsidRPr="0018683E">
        <w:t xml:space="preserve"> 5, ст. 544; </w:t>
      </w:r>
      <w:r w:rsidR="006A37A3">
        <w:t>№</w:t>
      </w:r>
      <w:r w:rsidR="0018683E" w:rsidRPr="0018683E">
        <w:t xml:space="preserve"> 23, ст. 2527; </w:t>
      </w:r>
      <w:r w:rsidR="006A37A3">
        <w:t>№</w:t>
      </w:r>
      <w:r w:rsidR="0018683E" w:rsidRPr="0018683E">
        <w:t xml:space="preserve"> 52, ст. 5587; 2008, </w:t>
      </w:r>
      <w:r w:rsidR="006A37A3">
        <w:t>№</w:t>
      </w:r>
      <w:r w:rsidR="0018683E" w:rsidRPr="0018683E">
        <w:t xml:space="preserve"> 22, ст. 2581; </w:t>
      </w:r>
      <w:r w:rsidR="006A37A3">
        <w:t>№</w:t>
      </w:r>
      <w:r w:rsidR="0018683E" w:rsidRPr="0018683E">
        <w:t xml:space="preserve"> 46, ст.</w:t>
      </w:r>
      <w:r w:rsidR="00ED614F">
        <w:t> </w:t>
      </w:r>
      <w:r w:rsidR="0018683E" w:rsidRPr="0018683E">
        <w:t xml:space="preserve">5337; 2009, </w:t>
      </w:r>
      <w:r w:rsidR="006A37A3">
        <w:t>№</w:t>
      </w:r>
      <w:r w:rsidR="0018683E" w:rsidRPr="0018683E">
        <w:t xml:space="preserve"> 6, ст. 738;</w:t>
      </w:r>
      <w:r w:rsidR="006A37A3">
        <w:t>№</w:t>
      </w:r>
      <w:r w:rsidR="0018683E" w:rsidRPr="0018683E">
        <w:t xml:space="preserve"> 33, ст. 4081; </w:t>
      </w:r>
      <w:r w:rsidR="006A37A3">
        <w:t>№</w:t>
      </w:r>
      <w:r w:rsidR="00BF76ED">
        <w:t xml:space="preserve"> 49, ст. </w:t>
      </w:r>
      <w:r w:rsidR="0018683E" w:rsidRPr="0018683E">
        <w:t xml:space="preserve">5976; 2010, </w:t>
      </w:r>
      <w:r w:rsidR="006A37A3">
        <w:t>№</w:t>
      </w:r>
      <w:r w:rsidR="0018683E" w:rsidRPr="0018683E">
        <w:t xml:space="preserve"> 9, ст. 960; </w:t>
      </w:r>
      <w:r w:rsidR="006A37A3">
        <w:t>№</w:t>
      </w:r>
      <w:r w:rsidR="0018683E" w:rsidRPr="0018683E">
        <w:t xml:space="preserve"> 26, ст. 3350; </w:t>
      </w:r>
      <w:r w:rsidR="006A37A3">
        <w:t>№</w:t>
      </w:r>
      <w:r w:rsidR="0018683E" w:rsidRPr="0018683E">
        <w:t xml:space="preserve"> 38, ст. 4835; 2011, </w:t>
      </w:r>
      <w:r w:rsidR="006A37A3">
        <w:t>№</w:t>
      </w:r>
      <w:r w:rsidR="0018683E" w:rsidRPr="0018683E">
        <w:t xml:space="preserve"> 6, ст. 888; </w:t>
      </w:r>
      <w:r w:rsidR="006A37A3">
        <w:t>№</w:t>
      </w:r>
      <w:r w:rsidR="0018683E" w:rsidRPr="0018683E">
        <w:t xml:space="preserve"> 14, ст. 1935; </w:t>
      </w:r>
      <w:r w:rsidR="006A37A3">
        <w:t>№</w:t>
      </w:r>
      <w:r w:rsidR="0018683E" w:rsidRPr="0018683E">
        <w:t xml:space="preserve"> 41, ст. 5750; </w:t>
      </w:r>
      <w:r w:rsidR="006A37A3">
        <w:t>№</w:t>
      </w:r>
      <w:r w:rsidR="0018683E" w:rsidRPr="0018683E">
        <w:t xml:space="preserve"> 50, ст.</w:t>
      </w:r>
      <w:r w:rsidR="00ED614F">
        <w:t> </w:t>
      </w:r>
      <w:r w:rsidR="0018683E" w:rsidRPr="0018683E">
        <w:t xml:space="preserve">7385; 2012, </w:t>
      </w:r>
      <w:r w:rsidR="006A37A3">
        <w:t>№</w:t>
      </w:r>
      <w:r w:rsidR="0018683E" w:rsidRPr="0018683E">
        <w:t xml:space="preserve"> 29, ст. 4123</w:t>
      </w:r>
      <w:r w:rsidR="0018683E">
        <w:t xml:space="preserve">; </w:t>
      </w:r>
      <w:r w:rsidR="006A37A3">
        <w:t>№</w:t>
      </w:r>
      <w:r w:rsidR="0018683E" w:rsidRPr="0018683E">
        <w:t xml:space="preserve"> 42, ст. 5726</w:t>
      </w:r>
      <w:r w:rsidR="00294592">
        <w:t>; 2013, №</w:t>
      </w:r>
      <w:r w:rsidR="00F82BC0">
        <w:t> </w:t>
      </w:r>
      <w:r w:rsidR="00294592">
        <w:t>12, ст.1343</w:t>
      </w:r>
      <w:r w:rsidR="008607D4">
        <w:t xml:space="preserve">; </w:t>
      </w:r>
      <w:r w:rsidR="007A7C74">
        <w:t xml:space="preserve">№ 45, ст. 5822; </w:t>
      </w:r>
      <w:r w:rsidR="00B36050">
        <w:t>2014, №2, ст. 108; № 35, ст. 4773</w:t>
      </w:r>
      <w:r w:rsidR="007A7C74">
        <w:t>; 2015, № 2, ст. 491; № 4, ст. 661</w:t>
      </w:r>
      <w:r w:rsidR="0018683E" w:rsidRPr="0018683E">
        <w:t>)</w:t>
      </w:r>
      <w:r w:rsidR="000731B4">
        <w:t xml:space="preserve"> </w:t>
      </w:r>
      <w:r w:rsidR="00D8169A" w:rsidRPr="00D8169A">
        <w:rPr>
          <w:spacing w:val="40"/>
        </w:rPr>
        <w:t>приказываю:</w:t>
      </w:r>
    </w:p>
    <w:p w:rsidR="009D5483" w:rsidRDefault="004A49FA" w:rsidP="00281EA0">
      <w:pPr>
        <w:tabs>
          <w:tab w:val="left" w:pos="1134"/>
        </w:tabs>
        <w:spacing w:after="0" w:line="360" w:lineRule="auto"/>
        <w:ind w:firstLine="709"/>
        <w:jc w:val="both"/>
      </w:pPr>
      <w:r>
        <w:t>1. </w:t>
      </w:r>
      <w:r w:rsidR="009D5483" w:rsidRPr="009D5483">
        <w:t>Утвердить</w:t>
      </w:r>
      <w:r w:rsidR="009D5483">
        <w:t xml:space="preserve"> прилагаемые </w:t>
      </w:r>
      <w:r w:rsidR="00F82BC0">
        <w:t xml:space="preserve">изменения в </w:t>
      </w:r>
      <w:r w:rsidR="00CE25C6">
        <w:t>ф</w:t>
      </w:r>
      <w:r w:rsidR="00CD0A8C">
        <w:t>едеральные нормы и правила в </w:t>
      </w:r>
      <w:r w:rsidR="009D5483">
        <w:t xml:space="preserve">области промышленной безопасности «Правила проведения экспертизы </w:t>
      </w:r>
      <w:r w:rsidR="00294592">
        <w:t>промышленной безопасности»</w:t>
      </w:r>
      <w:r w:rsidR="00F82BC0">
        <w:t>, утвержденные п</w:t>
      </w:r>
      <w:r w:rsidR="00F82BC0" w:rsidRPr="00F82BC0">
        <w:t>риказ</w:t>
      </w:r>
      <w:r w:rsidR="00F82BC0">
        <w:t>ом</w:t>
      </w:r>
      <w:r w:rsidR="006C7A38">
        <w:t xml:space="preserve"> </w:t>
      </w:r>
      <w:r w:rsidR="00F82BC0">
        <w:t>Федеральной службы по</w:t>
      </w:r>
      <w:r w:rsidR="00CD0A8C">
        <w:t> </w:t>
      </w:r>
      <w:r w:rsidR="00F82BC0">
        <w:t xml:space="preserve">экологическому, технологическому и атомному надзору </w:t>
      </w:r>
      <w:r w:rsidR="00F82BC0" w:rsidRPr="00F82BC0">
        <w:t>от 14</w:t>
      </w:r>
      <w:r w:rsidR="00F82BC0">
        <w:t xml:space="preserve"> ноября </w:t>
      </w:r>
      <w:r w:rsidR="00F82BC0" w:rsidRPr="00F82BC0">
        <w:t>2013</w:t>
      </w:r>
      <w:r w:rsidR="00F82BC0">
        <w:t xml:space="preserve"> г.</w:t>
      </w:r>
      <w:r w:rsidR="000731B4">
        <w:t xml:space="preserve"> </w:t>
      </w:r>
      <w:r w:rsidR="00F82BC0">
        <w:t>№</w:t>
      </w:r>
      <w:r w:rsidR="00CD0A8C">
        <w:t> </w:t>
      </w:r>
      <w:r w:rsidR="00F82BC0" w:rsidRPr="00F82BC0">
        <w:t>538(зарегистрирован Министерством юстиции Российской Федерации 26</w:t>
      </w:r>
      <w:r w:rsidR="00CD0A8C">
        <w:t> </w:t>
      </w:r>
      <w:r w:rsidR="00F82BC0">
        <w:t xml:space="preserve">декабря </w:t>
      </w:r>
      <w:r w:rsidR="00F82BC0" w:rsidRPr="00F82BC0">
        <w:t>2013</w:t>
      </w:r>
      <w:r w:rsidR="00A65EB5">
        <w:rPr>
          <w:lang w:val="en-US"/>
        </w:rPr>
        <w:t> </w:t>
      </w:r>
      <w:r w:rsidR="00F82BC0">
        <w:t>г.,</w:t>
      </w:r>
      <w:r w:rsidR="00F82BC0" w:rsidRPr="00F82BC0">
        <w:t xml:space="preserve"> регистрационный </w:t>
      </w:r>
      <w:r w:rsidR="00F82BC0">
        <w:t>№</w:t>
      </w:r>
      <w:r w:rsidR="00F82BC0" w:rsidRPr="00F82BC0">
        <w:t xml:space="preserve"> 3</w:t>
      </w:r>
      <w:r w:rsidR="00F82BC0">
        <w:t>0855</w:t>
      </w:r>
      <w:r w:rsidR="00F82BC0" w:rsidRPr="00F82BC0">
        <w:t>;</w:t>
      </w:r>
      <w:r w:rsidR="006C7A38">
        <w:t xml:space="preserve"> </w:t>
      </w:r>
      <w:r w:rsidR="00F82BC0" w:rsidRPr="00982519">
        <w:t>Российская газета, 201</w:t>
      </w:r>
      <w:r w:rsidR="00F82BC0">
        <w:t>3</w:t>
      </w:r>
      <w:r w:rsidR="00F82BC0" w:rsidRPr="00982519">
        <w:t>, № 296</w:t>
      </w:r>
      <w:r w:rsidR="000E5A49">
        <w:t>; о</w:t>
      </w:r>
      <w:r w:rsidR="000E5A49" w:rsidRPr="000E5A49">
        <w:t>фициальный интернет-портал правовой информации http://www.pravo.gov.ru, 10.08.2015</w:t>
      </w:r>
      <w:r w:rsidR="00F82BC0" w:rsidRPr="00F82BC0">
        <w:t>)</w:t>
      </w:r>
      <w:r w:rsidR="00294592">
        <w:t>.</w:t>
      </w:r>
    </w:p>
    <w:p w:rsidR="004A49FA" w:rsidRDefault="004A49FA" w:rsidP="00281EA0">
      <w:pPr>
        <w:tabs>
          <w:tab w:val="left" w:pos="1134"/>
        </w:tabs>
        <w:spacing w:after="0" w:line="360" w:lineRule="auto"/>
        <w:ind w:firstLine="709"/>
        <w:jc w:val="both"/>
      </w:pPr>
      <w:r>
        <w:t>2. </w:t>
      </w:r>
      <w:r w:rsidRPr="004A49FA">
        <w:t>Настоящий приказ вступает в силу с 1 января 201</w:t>
      </w:r>
      <w:r>
        <w:t>7</w:t>
      </w:r>
      <w:r w:rsidRPr="004A49FA">
        <w:t xml:space="preserve"> года.</w:t>
      </w:r>
    </w:p>
    <w:p w:rsidR="00E769B1" w:rsidRDefault="00E769B1" w:rsidP="00281EA0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sz w:val="16"/>
          <w:szCs w:val="16"/>
        </w:rPr>
      </w:pPr>
    </w:p>
    <w:p w:rsidR="004A49FA" w:rsidRDefault="004A49FA" w:rsidP="00281EA0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sz w:val="16"/>
          <w:szCs w:val="16"/>
        </w:rPr>
      </w:pPr>
    </w:p>
    <w:p w:rsidR="00CA6176" w:rsidRDefault="008C71A0" w:rsidP="008C71A0">
      <w:pPr>
        <w:spacing w:line="336" w:lineRule="auto"/>
      </w:pPr>
      <w:r>
        <w:t>Р</w:t>
      </w:r>
      <w:r w:rsidRPr="00982519">
        <w:t>уководител</w:t>
      </w:r>
      <w:r>
        <w:t>ь</w:t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>
        <w:t>А</w:t>
      </w:r>
      <w:r w:rsidRPr="00982519">
        <w:t>.</w:t>
      </w:r>
      <w:r>
        <w:t>В.Алёшин</w:t>
      </w:r>
      <w:bookmarkStart w:id="0" w:name="Par1"/>
      <w:bookmarkStart w:id="1" w:name="Par28"/>
      <w:bookmarkEnd w:id="0"/>
      <w:bookmarkEnd w:id="1"/>
    </w:p>
    <w:p w:rsidR="00CA6176" w:rsidRDefault="00CA6176" w:rsidP="00281EA0">
      <w:pPr>
        <w:pStyle w:val="a9"/>
        <w:tabs>
          <w:tab w:val="left" w:pos="1134"/>
        </w:tabs>
        <w:spacing w:after="0" w:line="360" w:lineRule="auto"/>
        <w:ind w:left="0"/>
        <w:jc w:val="both"/>
        <w:sectPr w:rsidR="00CA6176" w:rsidSect="00BF76ED">
          <w:headerReference w:type="default" r:id="rId8"/>
          <w:pgSz w:w="11906" w:h="16838"/>
          <w:pgMar w:top="426" w:right="680" w:bottom="851" w:left="1134" w:header="561" w:footer="709" w:gutter="0"/>
          <w:pgNumType w:start="1"/>
          <w:cols w:space="708"/>
          <w:titlePg/>
          <w:docGrid w:linePitch="360"/>
        </w:sectPr>
      </w:pPr>
    </w:p>
    <w:p w:rsidR="007F3350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lastRenderedPageBreak/>
        <w:t>Утверждены</w:t>
      </w:r>
    </w:p>
    <w:p w:rsidR="00B82418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t xml:space="preserve">приказом </w:t>
      </w:r>
      <w:r w:rsidR="00B82418">
        <w:rPr>
          <w:rFonts w:eastAsia="Calibri"/>
          <w:lang w:eastAsia="en-US"/>
        </w:rPr>
        <w:t>Федеральной службы</w:t>
      </w:r>
    </w:p>
    <w:p w:rsidR="00B82418" w:rsidRDefault="00B82418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экологическому, технологическому</w:t>
      </w:r>
    </w:p>
    <w:p w:rsidR="00B82418" w:rsidRDefault="00B82418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и атомному надзору</w:t>
      </w:r>
    </w:p>
    <w:p w:rsidR="00CA6176" w:rsidRPr="00CA6176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t xml:space="preserve">от </w:t>
      </w:r>
      <w:r w:rsidR="00162003">
        <w:rPr>
          <w:rFonts w:eastAsia="Calibri"/>
          <w:lang w:eastAsia="en-US"/>
        </w:rPr>
        <w:t>__________</w:t>
      </w:r>
      <w:r w:rsidR="00A01522">
        <w:rPr>
          <w:rFonts w:eastAsia="Calibri"/>
          <w:lang w:eastAsia="en-US"/>
        </w:rPr>
        <w:t xml:space="preserve"> 201</w:t>
      </w:r>
      <w:r w:rsidR="00162003">
        <w:rPr>
          <w:rFonts w:eastAsia="Calibri"/>
          <w:lang w:eastAsia="en-US"/>
        </w:rPr>
        <w:t>6</w:t>
      </w:r>
      <w:r w:rsidR="00A01522">
        <w:rPr>
          <w:rFonts w:eastAsia="Calibri"/>
          <w:lang w:eastAsia="en-US"/>
        </w:rPr>
        <w:t xml:space="preserve"> г.</w:t>
      </w:r>
      <w:r w:rsidRPr="00CA6176">
        <w:rPr>
          <w:rFonts w:eastAsia="Calibri"/>
          <w:lang w:eastAsia="en-US"/>
        </w:rPr>
        <w:t xml:space="preserve"> № </w:t>
      </w:r>
      <w:r w:rsidR="00162003">
        <w:rPr>
          <w:rFonts w:eastAsia="Calibri"/>
          <w:lang w:eastAsia="en-US"/>
        </w:rPr>
        <w:t>_____</w:t>
      </w:r>
    </w:p>
    <w:p w:rsidR="00CA6176" w:rsidRDefault="00CA6176" w:rsidP="00281EA0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</w:p>
    <w:p w:rsidR="00CA61A8" w:rsidRPr="00CA6176" w:rsidRDefault="00CA61A8" w:rsidP="00281EA0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</w:p>
    <w:p w:rsidR="00CA6176" w:rsidRPr="00CA6176" w:rsidRDefault="00E769B1" w:rsidP="008B2885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Изменения в ф</w:t>
      </w:r>
      <w:r w:rsidR="00CA6176" w:rsidRPr="00CA6176">
        <w:rPr>
          <w:rFonts w:eastAsia="Calibri"/>
          <w:b/>
          <w:lang w:eastAsia="en-US"/>
        </w:rPr>
        <w:t>едеральные нормы и правила в области</w:t>
      </w:r>
      <w:r w:rsidR="002B1EDA">
        <w:rPr>
          <w:rFonts w:eastAsia="Calibri"/>
          <w:b/>
          <w:lang w:eastAsia="en-US"/>
        </w:rPr>
        <w:t xml:space="preserve"> </w:t>
      </w:r>
      <w:r w:rsidR="00CA6176" w:rsidRPr="00CA6176">
        <w:rPr>
          <w:rFonts w:eastAsia="Calibri"/>
          <w:b/>
          <w:lang w:eastAsia="en-US"/>
        </w:rPr>
        <w:t>промышленной безопасности</w:t>
      </w:r>
      <w:r w:rsidR="007453D2">
        <w:rPr>
          <w:rFonts w:eastAsia="Calibri"/>
          <w:b/>
          <w:lang w:eastAsia="en-US"/>
        </w:rPr>
        <w:t xml:space="preserve"> </w:t>
      </w:r>
      <w:r w:rsidR="00CA6176" w:rsidRPr="00CA6176">
        <w:rPr>
          <w:rFonts w:eastAsia="Calibri"/>
          <w:b/>
          <w:lang w:eastAsia="en-US"/>
        </w:rPr>
        <w:t>«Правила проведения экспертизы промышленной безопасности»</w:t>
      </w:r>
    </w:p>
    <w:p w:rsidR="00CA6176" w:rsidRPr="009F5EE8" w:rsidRDefault="00CA6176" w:rsidP="008B2885">
      <w:pPr>
        <w:tabs>
          <w:tab w:val="left" w:pos="709"/>
          <w:tab w:val="left" w:pos="1134"/>
        </w:tabs>
        <w:spacing w:after="0" w:line="360" w:lineRule="auto"/>
        <w:ind w:firstLine="284"/>
        <w:jc w:val="both"/>
        <w:rPr>
          <w:rFonts w:eastAsia="Calibri"/>
          <w:sz w:val="16"/>
          <w:szCs w:val="16"/>
          <w:lang w:eastAsia="en-US"/>
        </w:rPr>
      </w:pPr>
    </w:p>
    <w:p w:rsidR="00FC132F" w:rsidRDefault="003D39E1" w:rsidP="008B2885">
      <w:pPr>
        <w:pStyle w:val="ConsPlusNormal"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7F3E27">
        <w:rPr>
          <w:rFonts w:eastAsia="Calibri"/>
          <w:sz w:val="28"/>
          <w:szCs w:val="28"/>
          <w:lang w:eastAsia="en-US"/>
        </w:rPr>
        <w:t>В п</w:t>
      </w:r>
      <w:r w:rsidR="00187F4E">
        <w:rPr>
          <w:rFonts w:eastAsia="Calibri"/>
          <w:sz w:val="28"/>
          <w:szCs w:val="28"/>
          <w:lang w:eastAsia="en-US"/>
        </w:rPr>
        <w:t>одпункт</w:t>
      </w:r>
      <w:r w:rsidR="007F3E27">
        <w:rPr>
          <w:rFonts w:eastAsia="Calibri"/>
          <w:sz w:val="28"/>
          <w:szCs w:val="28"/>
          <w:lang w:eastAsia="en-US"/>
        </w:rPr>
        <w:t>е</w:t>
      </w:r>
      <w:r w:rsidR="00187F4E">
        <w:rPr>
          <w:rFonts w:eastAsia="Calibri"/>
          <w:sz w:val="28"/>
          <w:szCs w:val="28"/>
          <w:lang w:eastAsia="en-US"/>
        </w:rPr>
        <w:t xml:space="preserve"> 3 пункта 9</w:t>
      </w:r>
      <w:r w:rsidR="00A14FF8">
        <w:rPr>
          <w:rFonts w:eastAsia="Calibri"/>
          <w:sz w:val="28"/>
          <w:szCs w:val="28"/>
          <w:lang w:eastAsia="en-US"/>
        </w:rPr>
        <w:t>, подпункт</w:t>
      </w:r>
      <w:r w:rsidR="007F3E27">
        <w:rPr>
          <w:rFonts w:eastAsia="Calibri"/>
          <w:sz w:val="28"/>
          <w:szCs w:val="28"/>
          <w:lang w:eastAsia="en-US"/>
        </w:rPr>
        <w:t>е</w:t>
      </w:r>
      <w:r w:rsidR="00A14FF8">
        <w:rPr>
          <w:rFonts w:eastAsia="Calibri"/>
          <w:sz w:val="28"/>
          <w:szCs w:val="28"/>
          <w:lang w:eastAsia="en-US"/>
        </w:rPr>
        <w:t xml:space="preserve"> 3 пункта 9.1 и подпункт</w:t>
      </w:r>
      <w:r w:rsidR="007F3E27">
        <w:rPr>
          <w:rFonts w:eastAsia="Calibri"/>
          <w:sz w:val="28"/>
          <w:szCs w:val="28"/>
          <w:lang w:eastAsia="en-US"/>
        </w:rPr>
        <w:t>е</w:t>
      </w:r>
      <w:r w:rsidR="00A14FF8">
        <w:rPr>
          <w:rFonts w:eastAsia="Calibri"/>
          <w:sz w:val="28"/>
          <w:szCs w:val="28"/>
          <w:lang w:eastAsia="en-US"/>
        </w:rPr>
        <w:t xml:space="preserve"> 3 пункта 9.2</w:t>
      </w:r>
      <w:r w:rsidR="00187F4E">
        <w:rPr>
          <w:rFonts w:eastAsia="Calibri"/>
          <w:sz w:val="28"/>
          <w:szCs w:val="28"/>
          <w:lang w:eastAsia="en-US"/>
        </w:rPr>
        <w:t xml:space="preserve"> </w:t>
      </w:r>
      <w:r w:rsidR="007F3E27">
        <w:rPr>
          <w:rFonts w:eastAsia="Calibri"/>
          <w:sz w:val="28"/>
          <w:szCs w:val="28"/>
          <w:lang w:eastAsia="en-US"/>
        </w:rPr>
        <w:t xml:space="preserve">исключить слова «используемых»; после слов «зданий и сооружений» </w:t>
      </w:r>
      <w:r w:rsidR="00187F4E">
        <w:rPr>
          <w:rFonts w:eastAsia="Calibri"/>
          <w:sz w:val="28"/>
          <w:szCs w:val="28"/>
          <w:lang w:eastAsia="en-US"/>
        </w:rPr>
        <w:t>дополнить словами: «</w:t>
      </w:r>
      <w:r w:rsidR="00FD7508" w:rsidRPr="00FD7508">
        <w:rPr>
          <w:rFonts w:eastAsia="Calibri"/>
          <w:sz w:val="28"/>
          <w:szCs w:val="28"/>
          <w:lang w:eastAsia="en-US"/>
        </w:rPr>
        <w:t>оценки риска аварии на опасном производственном объекте и связанной с ней угрозы</w:t>
      </w:r>
      <w:r w:rsidR="007F3E27">
        <w:rPr>
          <w:rFonts w:eastAsia="Calibri"/>
          <w:sz w:val="28"/>
          <w:szCs w:val="28"/>
          <w:lang w:eastAsia="en-US"/>
        </w:rPr>
        <w:t>, необходимых для осуществления экспертизы</w:t>
      </w:r>
      <w:r w:rsidR="00A14FF8">
        <w:rPr>
          <w:rFonts w:eastAsia="Calibri"/>
          <w:sz w:val="28"/>
          <w:szCs w:val="28"/>
          <w:lang w:eastAsia="en-US"/>
        </w:rPr>
        <w:t>;</w:t>
      </w:r>
      <w:r w:rsidR="00187F4E">
        <w:rPr>
          <w:rFonts w:eastAsia="Calibri"/>
          <w:sz w:val="28"/>
          <w:szCs w:val="28"/>
          <w:lang w:eastAsia="en-US"/>
        </w:rPr>
        <w:t>»</w:t>
      </w:r>
      <w:r w:rsidR="000731B4">
        <w:rPr>
          <w:rFonts w:eastAsia="Calibri"/>
          <w:sz w:val="28"/>
          <w:szCs w:val="28"/>
          <w:lang w:eastAsia="en-US"/>
        </w:rPr>
        <w:t>.</w:t>
      </w:r>
    </w:p>
    <w:p w:rsidR="00DB03AC" w:rsidRDefault="00DB03AC" w:rsidP="008B2885">
      <w:pPr>
        <w:pStyle w:val="ConsPlusNormal"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Пункт 14 исключить.</w:t>
      </w:r>
    </w:p>
    <w:p w:rsidR="004C0883" w:rsidRDefault="00E52C92" w:rsidP="008B2885">
      <w:pPr>
        <w:pStyle w:val="ConsPlusNormal"/>
        <w:spacing w:line="36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E52C92">
        <w:rPr>
          <w:rFonts w:eastAsia="Calibri"/>
          <w:sz w:val="28"/>
          <w:szCs w:val="28"/>
          <w:lang w:eastAsia="en-US"/>
        </w:rPr>
        <w:t>3</w:t>
      </w:r>
      <w:r w:rsidR="004C0883">
        <w:rPr>
          <w:rFonts w:eastAsia="Calibri"/>
          <w:sz w:val="28"/>
          <w:szCs w:val="28"/>
          <w:lang w:eastAsia="en-US"/>
        </w:rPr>
        <w:t xml:space="preserve">. </w:t>
      </w:r>
      <w:r w:rsidR="005E729C">
        <w:rPr>
          <w:rFonts w:eastAsia="Calibri"/>
          <w:sz w:val="28"/>
          <w:szCs w:val="28"/>
          <w:lang w:eastAsia="en-US"/>
        </w:rPr>
        <w:t>В п</w:t>
      </w:r>
      <w:r w:rsidR="004C0883">
        <w:rPr>
          <w:rFonts w:eastAsia="Calibri"/>
          <w:sz w:val="28"/>
          <w:szCs w:val="28"/>
          <w:lang w:eastAsia="en-US"/>
        </w:rPr>
        <w:t>ункт</w:t>
      </w:r>
      <w:r w:rsidR="005E729C">
        <w:rPr>
          <w:rFonts w:eastAsia="Calibri"/>
          <w:sz w:val="28"/>
          <w:szCs w:val="28"/>
          <w:lang w:eastAsia="en-US"/>
        </w:rPr>
        <w:t>е</w:t>
      </w:r>
      <w:r w:rsidR="004C0883">
        <w:rPr>
          <w:rFonts w:eastAsia="Calibri"/>
          <w:sz w:val="28"/>
          <w:szCs w:val="28"/>
          <w:lang w:eastAsia="en-US"/>
        </w:rPr>
        <w:t xml:space="preserve"> 21 </w:t>
      </w:r>
      <w:r w:rsidR="005E729C">
        <w:rPr>
          <w:rFonts w:eastAsia="Calibri"/>
          <w:sz w:val="28"/>
          <w:szCs w:val="28"/>
          <w:lang w:eastAsia="en-US"/>
        </w:rPr>
        <w:t>слова «</w:t>
      </w:r>
      <w:r w:rsidR="005E729C" w:rsidRPr="005E729C">
        <w:rPr>
          <w:rFonts w:eastAsia="Calibri"/>
          <w:sz w:val="28"/>
          <w:szCs w:val="28"/>
          <w:lang w:eastAsia="en-US"/>
        </w:rPr>
        <w:t>неразрушающий контроль или разрушающий контроль</w:t>
      </w:r>
      <w:r w:rsidR="005E729C">
        <w:rPr>
          <w:rFonts w:eastAsia="Calibri"/>
          <w:sz w:val="28"/>
          <w:szCs w:val="28"/>
          <w:lang w:eastAsia="en-US"/>
        </w:rPr>
        <w:t>» исключить.</w:t>
      </w:r>
    </w:p>
    <w:p w:rsidR="004C0883" w:rsidRPr="00E204A8" w:rsidRDefault="00E52C92" w:rsidP="008B2885">
      <w:pPr>
        <w:pStyle w:val="ConsPlusNormal"/>
        <w:spacing w:line="360" w:lineRule="auto"/>
        <w:ind w:firstLine="710"/>
        <w:jc w:val="both"/>
        <w:rPr>
          <w:color w:val="2D2D2D"/>
          <w:spacing w:val="2"/>
          <w:sz w:val="28"/>
          <w:szCs w:val="28"/>
        </w:rPr>
      </w:pPr>
      <w:r w:rsidRPr="00E52C92">
        <w:rPr>
          <w:rFonts w:eastAsia="Calibri"/>
          <w:sz w:val="28"/>
          <w:szCs w:val="28"/>
          <w:lang w:eastAsia="en-US"/>
        </w:rPr>
        <w:t>4</w:t>
      </w:r>
      <w:r w:rsidR="003D39E1">
        <w:rPr>
          <w:rFonts w:eastAsia="Calibri"/>
          <w:sz w:val="28"/>
          <w:szCs w:val="28"/>
          <w:lang w:eastAsia="en-US"/>
        </w:rPr>
        <w:t xml:space="preserve">. </w:t>
      </w:r>
      <w:r w:rsidR="0000335D" w:rsidRPr="00370E35">
        <w:rPr>
          <w:rFonts w:eastAsia="Calibri"/>
          <w:sz w:val="28"/>
          <w:szCs w:val="28"/>
          <w:lang w:eastAsia="en-US"/>
        </w:rPr>
        <w:t xml:space="preserve">Раздел </w:t>
      </w:r>
      <w:r w:rsidR="0000335D" w:rsidRPr="00370E35">
        <w:rPr>
          <w:rFonts w:eastAsia="Calibri"/>
          <w:sz w:val="28"/>
          <w:szCs w:val="28"/>
          <w:lang w:val="en-US" w:eastAsia="en-US"/>
        </w:rPr>
        <w:t>III</w:t>
      </w:r>
      <w:r w:rsidR="0000335D" w:rsidRPr="00370E35">
        <w:rPr>
          <w:rFonts w:eastAsia="Calibri"/>
          <w:sz w:val="28"/>
          <w:szCs w:val="28"/>
          <w:lang w:eastAsia="en-US"/>
        </w:rPr>
        <w:t xml:space="preserve"> дополнить пунктами </w:t>
      </w:r>
      <w:r w:rsidR="00162003" w:rsidRPr="00370E35">
        <w:rPr>
          <w:rFonts w:eastAsia="Calibri"/>
          <w:sz w:val="28"/>
          <w:szCs w:val="28"/>
          <w:lang w:eastAsia="en-US"/>
        </w:rPr>
        <w:t>2</w:t>
      </w:r>
      <w:r w:rsidR="004C0883">
        <w:rPr>
          <w:rFonts w:eastAsia="Calibri"/>
          <w:sz w:val="28"/>
          <w:szCs w:val="28"/>
          <w:lang w:eastAsia="en-US"/>
        </w:rPr>
        <w:t>1</w:t>
      </w:r>
      <w:r w:rsidR="0000335D" w:rsidRPr="00370E35">
        <w:rPr>
          <w:rFonts w:eastAsia="Calibri"/>
          <w:sz w:val="28"/>
          <w:szCs w:val="28"/>
          <w:lang w:eastAsia="en-US"/>
        </w:rPr>
        <w:t>.1</w:t>
      </w:r>
      <w:r w:rsidR="00162003" w:rsidRPr="00370E35">
        <w:rPr>
          <w:rFonts w:eastAsia="Calibri"/>
          <w:sz w:val="28"/>
          <w:szCs w:val="28"/>
          <w:lang w:eastAsia="en-US"/>
        </w:rPr>
        <w:t xml:space="preserve"> – </w:t>
      </w:r>
      <w:r w:rsidR="00950FFA">
        <w:rPr>
          <w:rFonts w:eastAsia="Calibri"/>
          <w:sz w:val="28"/>
          <w:szCs w:val="28"/>
          <w:lang w:eastAsia="en-US"/>
        </w:rPr>
        <w:t>21.</w:t>
      </w:r>
      <w:r w:rsidR="00426417">
        <w:rPr>
          <w:rFonts w:eastAsia="Calibri"/>
          <w:sz w:val="28"/>
          <w:szCs w:val="28"/>
          <w:lang w:eastAsia="en-US"/>
        </w:rPr>
        <w:t>5</w:t>
      </w:r>
      <w:r w:rsidR="0000335D" w:rsidRPr="00370E3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  <w:r w:rsidR="000731B4">
        <w:rPr>
          <w:rFonts w:eastAsia="Calibri"/>
          <w:sz w:val="28"/>
          <w:szCs w:val="28"/>
          <w:lang w:eastAsia="en-US"/>
        </w:rPr>
        <w:br/>
        <w:t xml:space="preserve">          «</w:t>
      </w:r>
      <w:r w:rsidR="004C0883" w:rsidRPr="00E204A8">
        <w:rPr>
          <w:color w:val="2D2D2D"/>
          <w:spacing w:val="2"/>
          <w:sz w:val="28"/>
          <w:szCs w:val="28"/>
        </w:rPr>
        <w:t xml:space="preserve">21.1. </w:t>
      </w:r>
      <w:r w:rsidR="005E729C">
        <w:rPr>
          <w:color w:val="2D2D2D"/>
          <w:spacing w:val="2"/>
          <w:sz w:val="28"/>
          <w:szCs w:val="28"/>
        </w:rPr>
        <w:t xml:space="preserve">При проведении экспертизы </w:t>
      </w:r>
      <w:r w:rsidR="004C0883" w:rsidRPr="00E204A8">
        <w:rPr>
          <w:color w:val="2D2D2D"/>
          <w:spacing w:val="2"/>
          <w:sz w:val="28"/>
          <w:szCs w:val="28"/>
        </w:rPr>
        <w:t xml:space="preserve">технических устройств </w:t>
      </w:r>
      <w:r w:rsidR="005E729C">
        <w:rPr>
          <w:color w:val="2D2D2D"/>
          <w:spacing w:val="2"/>
          <w:sz w:val="28"/>
          <w:szCs w:val="28"/>
        </w:rPr>
        <w:t>выполн</w:t>
      </w:r>
      <w:r w:rsidR="00B74B18">
        <w:rPr>
          <w:color w:val="2D2D2D"/>
          <w:spacing w:val="2"/>
          <w:sz w:val="28"/>
          <w:szCs w:val="28"/>
        </w:rPr>
        <w:t>я</w:t>
      </w:r>
      <w:r w:rsidR="007453D2">
        <w:rPr>
          <w:color w:val="2D2D2D"/>
          <w:spacing w:val="2"/>
          <w:sz w:val="28"/>
          <w:szCs w:val="28"/>
        </w:rPr>
        <w:t>ю</w:t>
      </w:r>
      <w:r w:rsidR="005E729C">
        <w:rPr>
          <w:color w:val="2D2D2D"/>
          <w:spacing w:val="2"/>
          <w:sz w:val="28"/>
          <w:szCs w:val="28"/>
        </w:rPr>
        <w:t>тся</w:t>
      </w:r>
      <w:r w:rsidR="004C0883" w:rsidRPr="00E204A8">
        <w:rPr>
          <w:color w:val="2D2D2D"/>
          <w:spacing w:val="2"/>
          <w:sz w:val="28"/>
          <w:szCs w:val="28"/>
        </w:rPr>
        <w:t>: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 w:rsidRPr="00E204A8">
        <w:rPr>
          <w:rFonts w:eastAsia="Times New Roman"/>
          <w:color w:val="2D2D2D"/>
          <w:spacing w:val="2"/>
        </w:rPr>
        <w:t>- анализ документации</w:t>
      </w:r>
      <w:r w:rsidR="007F3E27">
        <w:rPr>
          <w:rFonts w:eastAsia="Times New Roman"/>
          <w:color w:val="2D2D2D"/>
          <w:spacing w:val="2"/>
        </w:rPr>
        <w:t>, относящийся к техническому устройству</w:t>
      </w:r>
      <w:r w:rsidRPr="00E204A8">
        <w:rPr>
          <w:rFonts w:eastAsia="Times New Roman"/>
          <w:color w:val="2D2D2D"/>
          <w:spacing w:val="2"/>
        </w:rPr>
        <w:t xml:space="preserve"> (при наличии)</w:t>
      </w:r>
      <w:r w:rsidR="00823BE8">
        <w:rPr>
          <w:rFonts w:eastAsia="Times New Roman"/>
          <w:color w:val="2D2D2D"/>
          <w:spacing w:val="2"/>
        </w:rPr>
        <w:t xml:space="preserve"> и параметров эксплуатации технического устройства;</w:t>
      </w:r>
    </w:p>
    <w:p w:rsidR="00C22E0C" w:rsidRPr="00E204A8" w:rsidRDefault="00C22E0C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>- р</w:t>
      </w:r>
      <w:r w:rsidRPr="00E204A8">
        <w:rPr>
          <w:rFonts w:eastAsia="Times New Roman"/>
          <w:color w:val="2D2D2D"/>
          <w:spacing w:val="2"/>
        </w:rPr>
        <w:t>асчетн</w:t>
      </w:r>
      <w:r w:rsidR="00DB03AC">
        <w:rPr>
          <w:rFonts w:eastAsia="Times New Roman"/>
          <w:color w:val="2D2D2D"/>
          <w:spacing w:val="2"/>
        </w:rPr>
        <w:t xml:space="preserve">ые и </w:t>
      </w:r>
      <w:r w:rsidRPr="00E204A8">
        <w:rPr>
          <w:rFonts w:eastAsia="Times New Roman"/>
          <w:color w:val="2D2D2D"/>
          <w:spacing w:val="2"/>
        </w:rPr>
        <w:t>аналитические процедуры оценки и прогнозирования технического состояния</w:t>
      </w:r>
      <w:r>
        <w:rPr>
          <w:rFonts w:eastAsia="Times New Roman"/>
          <w:color w:val="2D2D2D"/>
          <w:spacing w:val="2"/>
        </w:rPr>
        <w:t xml:space="preserve"> </w:t>
      </w:r>
      <w:r w:rsidRPr="00E204A8">
        <w:rPr>
          <w:rFonts w:eastAsia="Times New Roman"/>
          <w:color w:val="2D2D2D"/>
          <w:spacing w:val="2"/>
        </w:rPr>
        <w:t>тех</w:t>
      </w:r>
      <w:r>
        <w:rPr>
          <w:rFonts w:eastAsia="Times New Roman"/>
          <w:color w:val="2D2D2D"/>
          <w:spacing w:val="2"/>
        </w:rPr>
        <w:t>нических устройств</w:t>
      </w:r>
      <w:r w:rsidR="000935DC">
        <w:rPr>
          <w:rFonts w:eastAsia="Times New Roman"/>
          <w:color w:val="2D2D2D"/>
          <w:spacing w:val="2"/>
        </w:rPr>
        <w:t xml:space="preserve"> </w:t>
      </w:r>
      <w:r w:rsidR="000935DC" w:rsidRPr="001C618A">
        <w:t>(в случаях, при которых проводится техническое диагностирование технических устройств согласно пункту 21 настоящих Правил)</w:t>
      </w:r>
      <w:r>
        <w:rPr>
          <w:rFonts w:eastAsia="Times New Roman"/>
          <w:color w:val="2D2D2D"/>
          <w:spacing w:val="2"/>
        </w:rPr>
        <w:t>.</w:t>
      </w:r>
    </w:p>
    <w:p w:rsidR="004C0883" w:rsidRPr="00E204A8" w:rsidRDefault="00C22E0C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>21.</w:t>
      </w:r>
      <w:r w:rsidR="002D218A">
        <w:rPr>
          <w:rFonts w:eastAsia="Times New Roman"/>
          <w:color w:val="2D2D2D"/>
          <w:spacing w:val="2"/>
        </w:rPr>
        <w:t>2</w:t>
      </w:r>
      <w:r>
        <w:rPr>
          <w:rFonts w:eastAsia="Times New Roman"/>
          <w:color w:val="2D2D2D"/>
          <w:spacing w:val="2"/>
        </w:rPr>
        <w:t xml:space="preserve">. </w:t>
      </w:r>
      <w:r w:rsidR="004C0883" w:rsidRPr="00E204A8">
        <w:rPr>
          <w:rFonts w:eastAsia="Times New Roman"/>
          <w:color w:val="2D2D2D"/>
          <w:spacing w:val="2"/>
        </w:rPr>
        <w:t xml:space="preserve">Техническое диагностирование </w:t>
      </w:r>
      <w:r w:rsidR="005E729C">
        <w:rPr>
          <w:rFonts w:eastAsia="Times New Roman"/>
          <w:color w:val="2D2D2D"/>
          <w:spacing w:val="2"/>
        </w:rPr>
        <w:t xml:space="preserve">технических устройств </w:t>
      </w:r>
      <w:r w:rsidR="004C0883" w:rsidRPr="00E204A8">
        <w:rPr>
          <w:rFonts w:eastAsia="Times New Roman"/>
          <w:color w:val="2D2D2D"/>
          <w:spacing w:val="2"/>
        </w:rPr>
        <w:t>включает следующие мероприятия: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 w:rsidRPr="00E204A8">
        <w:rPr>
          <w:rFonts w:eastAsia="Times New Roman"/>
          <w:color w:val="2D2D2D"/>
          <w:spacing w:val="2"/>
        </w:rPr>
        <w:t xml:space="preserve">а) анализ документации, содержащей информацию о техническом состоянии </w:t>
      </w:r>
      <w:r w:rsidRPr="00E204A8">
        <w:rPr>
          <w:rFonts w:eastAsia="Times New Roman" w:hint="cs"/>
          <w:color w:val="2D2D2D"/>
          <w:spacing w:val="2"/>
        </w:rPr>
        <w:t>техническ</w:t>
      </w:r>
      <w:r w:rsidRPr="00E204A8">
        <w:rPr>
          <w:rFonts w:eastAsia="Times New Roman"/>
          <w:color w:val="2D2D2D"/>
          <w:spacing w:val="2"/>
        </w:rPr>
        <w:t xml:space="preserve">ого </w:t>
      </w:r>
      <w:r w:rsidRPr="00E204A8">
        <w:rPr>
          <w:rFonts w:eastAsia="Times New Roman" w:hint="cs"/>
          <w:color w:val="2D2D2D"/>
          <w:spacing w:val="2"/>
        </w:rPr>
        <w:t>устройств</w:t>
      </w:r>
      <w:r w:rsidRPr="00E204A8">
        <w:rPr>
          <w:rFonts w:eastAsia="Times New Roman"/>
          <w:color w:val="2D2D2D"/>
          <w:spacing w:val="2"/>
        </w:rPr>
        <w:t>а и его условиях эксплуатации</w:t>
      </w:r>
      <w:r w:rsidR="007F3E27">
        <w:rPr>
          <w:rFonts w:eastAsia="Times New Roman"/>
          <w:color w:val="2D2D2D"/>
          <w:spacing w:val="2"/>
        </w:rPr>
        <w:t xml:space="preserve"> (включая акты расследования аварий и инцидентов, связанных с эксплуатацией технического устройства)</w:t>
      </w:r>
      <w:r w:rsidRPr="00E204A8">
        <w:rPr>
          <w:rFonts w:eastAsia="Times New Roman"/>
          <w:color w:val="2D2D2D"/>
          <w:spacing w:val="2"/>
        </w:rPr>
        <w:t>;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 w:rsidRPr="00E204A8">
        <w:rPr>
          <w:rFonts w:eastAsia="Times New Roman"/>
          <w:color w:val="2D2D2D"/>
          <w:spacing w:val="2"/>
        </w:rPr>
        <w:t xml:space="preserve">б) рассмотрение </w:t>
      </w:r>
      <w:r w:rsidRPr="00E204A8">
        <w:rPr>
          <w:rFonts w:eastAsia="Times New Roman" w:hint="cs"/>
          <w:color w:val="2D2D2D"/>
          <w:spacing w:val="2"/>
        </w:rPr>
        <w:t>заключений</w:t>
      </w:r>
      <w:r w:rsidRPr="00E204A8">
        <w:rPr>
          <w:rFonts w:eastAsia="Times New Roman"/>
          <w:color w:val="2D2D2D"/>
          <w:spacing w:val="2"/>
        </w:rPr>
        <w:t xml:space="preserve"> </w:t>
      </w:r>
      <w:r w:rsidRPr="00E204A8">
        <w:rPr>
          <w:rFonts w:eastAsia="Times New Roman" w:hint="cs"/>
          <w:color w:val="2D2D2D"/>
          <w:spacing w:val="2"/>
        </w:rPr>
        <w:t>экспертизы</w:t>
      </w:r>
      <w:r w:rsidRPr="00E204A8">
        <w:rPr>
          <w:rFonts w:eastAsia="Times New Roman"/>
          <w:color w:val="2D2D2D"/>
          <w:spacing w:val="2"/>
        </w:rPr>
        <w:t xml:space="preserve"> </w:t>
      </w:r>
      <w:r w:rsidRPr="00E204A8">
        <w:rPr>
          <w:rFonts w:eastAsia="Times New Roman" w:hint="cs"/>
          <w:color w:val="2D2D2D"/>
          <w:spacing w:val="2"/>
        </w:rPr>
        <w:t>промышленной</w:t>
      </w:r>
      <w:r w:rsidRPr="00E204A8">
        <w:rPr>
          <w:rFonts w:eastAsia="Times New Roman"/>
          <w:color w:val="2D2D2D"/>
          <w:spacing w:val="2"/>
        </w:rPr>
        <w:t xml:space="preserve"> </w:t>
      </w:r>
      <w:r w:rsidRPr="00E204A8">
        <w:rPr>
          <w:rFonts w:eastAsia="Times New Roman" w:hint="cs"/>
          <w:color w:val="2D2D2D"/>
          <w:spacing w:val="2"/>
        </w:rPr>
        <w:t>безопасности</w:t>
      </w:r>
      <w:r w:rsidRPr="00E204A8">
        <w:rPr>
          <w:rFonts w:eastAsia="Times New Roman"/>
          <w:color w:val="2D2D2D"/>
          <w:spacing w:val="2"/>
        </w:rPr>
        <w:t xml:space="preserve"> </w:t>
      </w:r>
      <w:r w:rsidRPr="00E204A8">
        <w:rPr>
          <w:rFonts w:eastAsia="Times New Roman" w:hint="cs"/>
          <w:color w:val="2D2D2D"/>
          <w:spacing w:val="2"/>
        </w:rPr>
        <w:t>ранее</w:t>
      </w:r>
      <w:r w:rsidRPr="00E204A8">
        <w:rPr>
          <w:rFonts w:eastAsia="Times New Roman"/>
          <w:color w:val="2D2D2D"/>
          <w:spacing w:val="2"/>
        </w:rPr>
        <w:t xml:space="preserve"> </w:t>
      </w:r>
      <w:r w:rsidRPr="00E204A8">
        <w:rPr>
          <w:rFonts w:eastAsia="Times New Roman" w:hint="cs"/>
          <w:color w:val="2D2D2D"/>
          <w:spacing w:val="2"/>
        </w:rPr>
        <w:t>проводимых</w:t>
      </w:r>
      <w:r w:rsidRPr="00E204A8">
        <w:rPr>
          <w:rFonts w:eastAsia="Times New Roman"/>
          <w:color w:val="2D2D2D"/>
          <w:spacing w:val="2"/>
        </w:rPr>
        <w:t xml:space="preserve"> </w:t>
      </w:r>
      <w:r w:rsidRPr="00E204A8">
        <w:rPr>
          <w:rFonts w:eastAsia="Times New Roman" w:hint="cs"/>
          <w:color w:val="2D2D2D"/>
          <w:spacing w:val="2"/>
        </w:rPr>
        <w:t>экспертиз</w:t>
      </w:r>
      <w:r w:rsidRPr="00E204A8">
        <w:rPr>
          <w:rFonts w:eastAsia="Times New Roman"/>
          <w:color w:val="2D2D2D"/>
          <w:spacing w:val="2"/>
        </w:rPr>
        <w:t>;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 w:rsidRPr="00E204A8">
        <w:rPr>
          <w:rFonts w:eastAsia="Times New Roman"/>
          <w:color w:val="2D2D2D"/>
          <w:spacing w:val="2"/>
        </w:rPr>
        <w:t>в) визуальный и измерительный контроль;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 w:rsidRPr="00E204A8">
        <w:rPr>
          <w:rFonts w:eastAsia="Times New Roman"/>
          <w:color w:val="2D2D2D"/>
          <w:spacing w:val="2"/>
        </w:rPr>
        <w:lastRenderedPageBreak/>
        <w:t xml:space="preserve">г) оперативное  </w:t>
      </w:r>
      <w:r w:rsidR="000935DC">
        <w:rPr>
          <w:rFonts w:eastAsia="Times New Roman"/>
          <w:color w:val="2D2D2D"/>
          <w:spacing w:val="2"/>
        </w:rPr>
        <w:t>(</w:t>
      </w:r>
      <w:r w:rsidRPr="00E204A8">
        <w:rPr>
          <w:rFonts w:eastAsia="Times New Roman"/>
          <w:color w:val="2D2D2D"/>
          <w:spacing w:val="2"/>
        </w:rPr>
        <w:t>функциональное</w:t>
      </w:r>
      <w:r w:rsidR="000935DC">
        <w:rPr>
          <w:rFonts w:eastAsia="Times New Roman"/>
          <w:color w:val="2D2D2D"/>
          <w:spacing w:val="2"/>
        </w:rPr>
        <w:t>)</w:t>
      </w:r>
      <w:r w:rsidRPr="00E204A8">
        <w:rPr>
          <w:rFonts w:eastAsia="Times New Roman"/>
          <w:color w:val="2D2D2D"/>
          <w:spacing w:val="2"/>
        </w:rPr>
        <w:t xml:space="preserve"> диагностирование для получения информации о состоянии, фактических параметрах работы, фактическо</w:t>
      </w:r>
      <w:r w:rsidR="000935DC">
        <w:rPr>
          <w:rFonts w:eastAsia="Times New Roman"/>
          <w:color w:val="2D2D2D"/>
          <w:spacing w:val="2"/>
        </w:rPr>
        <w:t>го</w:t>
      </w:r>
      <w:r w:rsidRPr="00E204A8">
        <w:rPr>
          <w:rFonts w:eastAsia="Times New Roman"/>
          <w:color w:val="2D2D2D"/>
          <w:spacing w:val="2"/>
        </w:rPr>
        <w:t xml:space="preserve"> нагруженни</w:t>
      </w:r>
      <w:r w:rsidR="000935DC">
        <w:rPr>
          <w:rFonts w:eastAsia="Times New Roman"/>
          <w:color w:val="2D2D2D"/>
          <w:spacing w:val="2"/>
        </w:rPr>
        <w:t>я</w:t>
      </w:r>
      <w:r w:rsidRPr="00E204A8">
        <w:rPr>
          <w:rFonts w:eastAsia="Times New Roman"/>
          <w:color w:val="2D2D2D"/>
          <w:spacing w:val="2"/>
        </w:rPr>
        <w:t xml:space="preserve"> </w:t>
      </w:r>
      <w:r w:rsidR="00896C7A">
        <w:rPr>
          <w:rFonts w:eastAsia="Times New Roman"/>
          <w:color w:val="2D2D2D"/>
          <w:spacing w:val="2"/>
        </w:rPr>
        <w:t xml:space="preserve">технического устройства </w:t>
      </w:r>
      <w:r w:rsidRPr="00E204A8">
        <w:rPr>
          <w:rFonts w:eastAsia="Times New Roman"/>
          <w:color w:val="2D2D2D"/>
          <w:spacing w:val="2"/>
        </w:rPr>
        <w:t>в реальных условиях эксплуатации;</w:t>
      </w:r>
    </w:p>
    <w:p w:rsidR="004C0883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 w:rsidRPr="00E204A8">
        <w:rPr>
          <w:rFonts w:eastAsia="Times New Roman"/>
          <w:color w:val="2D2D2D"/>
          <w:spacing w:val="2"/>
        </w:rPr>
        <w:t xml:space="preserve">д) определение действующих повреждающих факторов, механизмов повреждения и восприимчивости материала </w:t>
      </w:r>
      <w:r w:rsidR="00C22E0C" w:rsidRPr="00E204A8">
        <w:rPr>
          <w:rFonts w:eastAsia="Times New Roman"/>
          <w:color w:val="2D2D2D"/>
          <w:spacing w:val="2"/>
        </w:rPr>
        <w:t>техническ</w:t>
      </w:r>
      <w:r w:rsidR="00C22E0C">
        <w:rPr>
          <w:rFonts w:eastAsia="Times New Roman"/>
          <w:color w:val="2D2D2D"/>
          <w:spacing w:val="2"/>
        </w:rPr>
        <w:t>ого</w:t>
      </w:r>
      <w:r w:rsidR="00C22E0C" w:rsidRPr="00E204A8">
        <w:rPr>
          <w:rFonts w:eastAsia="Times New Roman"/>
          <w:color w:val="2D2D2D"/>
          <w:spacing w:val="2"/>
        </w:rPr>
        <w:t xml:space="preserve"> устройств</w:t>
      </w:r>
      <w:r w:rsidR="00C22E0C">
        <w:rPr>
          <w:rFonts w:eastAsia="Times New Roman"/>
          <w:color w:val="2D2D2D"/>
          <w:spacing w:val="2"/>
        </w:rPr>
        <w:t>а</w:t>
      </w:r>
      <w:r w:rsidRPr="00E204A8">
        <w:rPr>
          <w:rFonts w:eastAsia="Times New Roman"/>
          <w:color w:val="2D2D2D"/>
          <w:spacing w:val="2"/>
        </w:rPr>
        <w:t xml:space="preserve"> к механизмам повреждения;</w:t>
      </w:r>
    </w:p>
    <w:p w:rsidR="00190575" w:rsidRPr="00E204A8" w:rsidRDefault="00814D2E" w:rsidP="0019057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>е</w:t>
      </w:r>
      <w:r w:rsidR="00190575" w:rsidRPr="00E204A8">
        <w:rPr>
          <w:rFonts w:eastAsia="Times New Roman"/>
          <w:color w:val="2D2D2D"/>
          <w:spacing w:val="2"/>
        </w:rPr>
        <w:t xml:space="preserve">) </w:t>
      </w:r>
      <w:r w:rsidR="007F3E27">
        <w:rPr>
          <w:rFonts w:eastAsia="Times New Roman"/>
          <w:color w:val="2D2D2D"/>
          <w:spacing w:val="2"/>
        </w:rPr>
        <w:t>оценк</w:t>
      </w:r>
      <w:r w:rsidR="00190575" w:rsidRPr="00E204A8">
        <w:rPr>
          <w:rFonts w:eastAsia="Times New Roman"/>
          <w:color w:val="2D2D2D"/>
          <w:spacing w:val="2"/>
        </w:rPr>
        <w:t xml:space="preserve">у </w:t>
      </w:r>
      <w:r w:rsidR="00190575" w:rsidRPr="00E204A8">
        <w:rPr>
          <w:rFonts w:eastAsia="Times New Roman" w:hint="cs"/>
          <w:color w:val="2D2D2D"/>
          <w:spacing w:val="2"/>
        </w:rPr>
        <w:t>качества</w:t>
      </w:r>
      <w:r w:rsidR="00190575" w:rsidRPr="00E204A8">
        <w:rPr>
          <w:rFonts w:eastAsia="Times New Roman"/>
          <w:color w:val="2D2D2D"/>
          <w:spacing w:val="2"/>
        </w:rPr>
        <w:t xml:space="preserve"> </w:t>
      </w:r>
      <w:r w:rsidR="00190575" w:rsidRPr="00E204A8">
        <w:rPr>
          <w:rFonts w:eastAsia="Times New Roman" w:hint="cs"/>
          <w:color w:val="2D2D2D"/>
          <w:spacing w:val="2"/>
        </w:rPr>
        <w:t>соединений</w:t>
      </w:r>
      <w:r w:rsidR="00190575" w:rsidRPr="00E204A8">
        <w:rPr>
          <w:rFonts w:eastAsia="Times New Roman"/>
          <w:color w:val="2D2D2D"/>
          <w:spacing w:val="2"/>
        </w:rPr>
        <w:t xml:space="preserve"> </w:t>
      </w:r>
      <w:r w:rsidR="00190575" w:rsidRPr="00E204A8">
        <w:rPr>
          <w:rFonts w:eastAsia="Times New Roman" w:hint="cs"/>
          <w:color w:val="2D2D2D"/>
          <w:spacing w:val="2"/>
        </w:rPr>
        <w:t>элементов</w:t>
      </w:r>
      <w:r w:rsidR="00190575" w:rsidRPr="00E204A8">
        <w:rPr>
          <w:rFonts w:eastAsia="Times New Roman"/>
          <w:color w:val="2D2D2D"/>
          <w:spacing w:val="2"/>
        </w:rPr>
        <w:t xml:space="preserve"> техническ</w:t>
      </w:r>
      <w:r w:rsidR="00190575">
        <w:rPr>
          <w:rFonts w:eastAsia="Times New Roman"/>
          <w:color w:val="2D2D2D"/>
          <w:spacing w:val="2"/>
        </w:rPr>
        <w:t>ого</w:t>
      </w:r>
      <w:r w:rsidR="00190575" w:rsidRPr="00E204A8">
        <w:rPr>
          <w:rFonts w:eastAsia="Times New Roman"/>
          <w:color w:val="2D2D2D"/>
          <w:spacing w:val="2"/>
        </w:rPr>
        <w:t xml:space="preserve"> устройств</w:t>
      </w:r>
      <w:r w:rsidR="00190575">
        <w:rPr>
          <w:rFonts w:eastAsia="Times New Roman"/>
          <w:color w:val="2D2D2D"/>
          <w:spacing w:val="2"/>
        </w:rPr>
        <w:t>а</w:t>
      </w:r>
      <w:r w:rsidR="00190575" w:rsidRPr="00E204A8">
        <w:rPr>
          <w:rFonts w:eastAsia="Times New Roman"/>
          <w:color w:val="2D2D2D"/>
          <w:spacing w:val="2"/>
        </w:rPr>
        <w:t>;</w:t>
      </w:r>
    </w:p>
    <w:p w:rsidR="004C0883" w:rsidRPr="00E204A8" w:rsidRDefault="00814D2E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>ж</w:t>
      </w:r>
      <w:r w:rsidR="004C0883" w:rsidRPr="00E204A8">
        <w:rPr>
          <w:rFonts w:eastAsia="Times New Roman"/>
          <w:color w:val="2D2D2D"/>
          <w:spacing w:val="2"/>
        </w:rPr>
        <w:t xml:space="preserve">) выбор методов неразрушающего </w:t>
      </w:r>
      <w:r w:rsidR="00823BE8">
        <w:rPr>
          <w:rFonts w:eastAsia="Times New Roman"/>
          <w:color w:val="2D2D2D"/>
          <w:spacing w:val="2"/>
        </w:rPr>
        <w:t xml:space="preserve">или </w:t>
      </w:r>
      <w:r w:rsidR="00190575" w:rsidRPr="00E204A8">
        <w:rPr>
          <w:rFonts w:eastAsia="Times New Roman"/>
          <w:color w:val="2D2D2D"/>
          <w:spacing w:val="2"/>
        </w:rPr>
        <w:t>разрушающ</w:t>
      </w:r>
      <w:r w:rsidR="00190575">
        <w:rPr>
          <w:rFonts w:eastAsia="Times New Roman"/>
          <w:color w:val="2D2D2D"/>
          <w:spacing w:val="2"/>
        </w:rPr>
        <w:t>его</w:t>
      </w:r>
      <w:r w:rsidR="00190575" w:rsidRPr="00E204A8">
        <w:rPr>
          <w:rFonts w:eastAsia="Times New Roman"/>
          <w:color w:val="2D2D2D"/>
          <w:spacing w:val="2"/>
        </w:rPr>
        <w:t xml:space="preserve"> </w:t>
      </w:r>
      <w:r w:rsidR="004C0883" w:rsidRPr="00E204A8">
        <w:rPr>
          <w:rFonts w:eastAsia="Times New Roman"/>
          <w:color w:val="2D2D2D"/>
          <w:spacing w:val="2"/>
        </w:rPr>
        <w:t>контроля, наиболее эффективно выявляющи</w:t>
      </w:r>
      <w:r w:rsidR="007F3E27">
        <w:rPr>
          <w:rFonts w:eastAsia="Times New Roman"/>
          <w:color w:val="2D2D2D"/>
          <w:spacing w:val="2"/>
        </w:rPr>
        <w:t>х</w:t>
      </w:r>
      <w:r w:rsidR="004C0883" w:rsidRPr="00E204A8">
        <w:rPr>
          <w:rFonts w:eastAsia="Times New Roman"/>
          <w:color w:val="2D2D2D"/>
          <w:spacing w:val="2"/>
        </w:rPr>
        <w:t xml:space="preserve"> дефекты, образующиеся в результате воздействия установленных механизмов повреждения</w:t>
      </w:r>
      <w:r w:rsidR="007F3E27">
        <w:rPr>
          <w:rFonts w:eastAsia="Times New Roman"/>
          <w:color w:val="2D2D2D"/>
          <w:spacing w:val="2"/>
        </w:rPr>
        <w:t xml:space="preserve"> (при наличии)</w:t>
      </w:r>
      <w:r w:rsidR="004C0883" w:rsidRPr="00E204A8">
        <w:rPr>
          <w:rFonts w:eastAsia="Times New Roman"/>
          <w:color w:val="2D2D2D"/>
          <w:spacing w:val="2"/>
        </w:rPr>
        <w:t xml:space="preserve">; </w:t>
      </w:r>
    </w:p>
    <w:p w:rsidR="004C0883" w:rsidRPr="00E204A8" w:rsidRDefault="00896C7A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>з)</w:t>
      </w:r>
      <w:r w:rsidR="004C0883" w:rsidRPr="00E204A8">
        <w:rPr>
          <w:rFonts w:eastAsia="Times New Roman"/>
          <w:color w:val="2D2D2D"/>
          <w:spacing w:val="2"/>
        </w:rPr>
        <w:t xml:space="preserve"> неразрушающий контроль </w:t>
      </w:r>
      <w:r w:rsidR="00823BE8">
        <w:rPr>
          <w:rFonts w:eastAsia="Times New Roman"/>
          <w:color w:val="2D2D2D"/>
          <w:spacing w:val="2"/>
        </w:rPr>
        <w:t xml:space="preserve">или </w:t>
      </w:r>
      <w:r w:rsidR="004C0883" w:rsidRPr="00E204A8">
        <w:rPr>
          <w:rFonts w:eastAsia="Times New Roman"/>
          <w:color w:val="2D2D2D"/>
          <w:spacing w:val="2"/>
        </w:rPr>
        <w:t xml:space="preserve">разрушающий контроль металла и сварных соединений </w:t>
      </w:r>
      <w:r w:rsidRPr="00E204A8">
        <w:rPr>
          <w:rFonts w:eastAsia="Times New Roman"/>
          <w:color w:val="2D2D2D"/>
          <w:spacing w:val="2"/>
        </w:rPr>
        <w:t>техническ</w:t>
      </w:r>
      <w:r>
        <w:rPr>
          <w:rFonts w:eastAsia="Times New Roman"/>
          <w:color w:val="2D2D2D"/>
          <w:spacing w:val="2"/>
        </w:rPr>
        <w:t>ого</w:t>
      </w:r>
      <w:r w:rsidRPr="00E204A8">
        <w:rPr>
          <w:rFonts w:eastAsia="Times New Roman"/>
          <w:color w:val="2D2D2D"/>
          <w:spacing w:val="2"/>
        </w:rPr>
        <w:t xml:space="preserve"> устройств</w:t>
      </w:r>
      <w:r>
        <w:rPr>
          <w:rFonts w:eastAsia="Times New Roman"/>
          <w:color w:val="2D2D2D"/>
          <w:spacing w:val="2"/>
        </w:rPr>
        <w:t>а</w:t>
      </w:r>
      <w:r w:rsidR="007F3E27">
        <w:rPr>
          <w:rFonts w:eastAsia="Times New Roman"/>
          <w:color w:val="2D2D2D"/>
          <w:spacing w:val="2"/>
        </w:rPr>
        <w:t xml:space="preserve"> (при наличии)</w:t>
      </w:r>
      <w:r w:rsidR="004C0883" w:rsidRPr="00E204A8">
        <w:rPr>
          <w:rFonts w:eastAsia="Times New Roman"/>
          <w:color w:val="2D2D2D"/>
          <w:spacing w:val="2"/>
        </w:rPr>
        <w:t>;</w:t>
      </w:r>
    </w:p>
    <w:p w:rsidR="004C0883" w:rsidRPr="00E204A8" w:rsidRDefault="00896C7A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>и)</w:t>
      </w:r>
      <w:r w:rsidR="004C0883" w:rsidRPr="00E204A8">
        <w:rPr>
          <w:rFonts w:eastAsia="Times New Roman"/>
          <w:color w:val="2D2D2D"/>
          <w:spacing w:val="2"/>
        </w:rPr>
        <w:t xml:space="preserve"> </w:t>
      </w:r>
      <w:r w:rsidR="004C0883" w:rsidRPr="00E204A8">
        <w:rPr>
          <w:rFonts w:eastAsia="Times New Roman" w:hint="cs"/>
          <w:color w:val="2D2D2D"/>
          <w:spacing w:val="2"/>
        </w:rPr>
        <w:t>оценку</w:t>
      </w:r>
      <w:r w:rsidR="004C0883" w:rsidRPr="00E204A8">
        <w:rPr>
          <w:rFonts w:eastAsia="Times New Roman"/>
          <w:color w:val="2D2D2D"/>
          <w:spacing w:val="2"/>
        </w:rPr>
        <w:t xml:space="preserve"> </w:t>
      </w:r>
      <w:r w:rsidR="004C0883" w:rsidRPr="00E204A8">
        <w:rPr>
          <w:rFonts w:eastAsia="Times New Roman" w:hint="cs"/>
          <w:color w:val="2D2D2D"/>
          <w:spacing w:val="2"/>
        </w:rPr>
        <w:t>коррозии</w:t>
      </w:r>
      <w:r w:rsidR="004C0883" w:rsidRPr="00E204A8">
        <w:rPr>
          <w:rFonts w:eastAsia="Times New Roman"/>
          <w:color w:val="2D2D2D"/>
          <w:spacing w:val="2"/>
        </w:rPr>
        <w:t xml:space="preserve">, </w:t>
      </w:r>
      <w:r w:rsidR="004C0883" w:rsidRPr="00E204A8">
        <w:rPr>
          <w:rFonts w:eastAsia="Times New Roman" w:hint="cs"/>
          <w:color w:val="2D2D2D"/>
          <w:spacing w:val="2"/>
        </w:rPr>
        <w:t>износа</w:t>
      </w:r>
      <w:r w:rsidR="004C0883" w:rsidRPr="00E204A8">
        <w:rPr>
          <w:rFonts w:eastAsia="Times New Roman"/>
          <w:color w:val="2D2D2D"/>
          <w:spacing w:val="2"/>
        </w:rPr>
        <w:t xml:space="preserve"> </w:t>
      </w:r>
      <w:r w:rsidR="004C0883" w:rsidRPr="00E204A8">
        <w:rPr>
          <w:rFonts w:eastAsia="Times New Roman" w:hint="cs"/>
          <w:color w:val="2D2D2D"/>
          <w:spacing w:val="2"/>
        </w:rPr>
        <w:t>и</w:t>
      </w:r>
      <w:r w:rsidR="004C0883" w:rsidRPr="00E204A8">
        <w:rPr>
          <w:rFonts w:eastAsia="Times New Roman"/>
          <w:color w:val="2D2D2D"/>
          <w:spacing w:val="2"/>
        </w:rPr>
        <w:t xml:space="preserve"> </w:t>
      </w:r>
      <w:r w:rsidR="004C0883" w:rsidRPr="00E204A8">
        <w:rPr>
          <w:rFonts w:eastAsia="Times New Roman" w:hint="cs"/>
          <w:color w:val="2D2D2D"/>
          <w:spacing w:val="2"/>
        </w:rPr>
        <w:t>других</w:t>
      </w:r>
      <w:r w:rsidR="004C0883" w:rsidRPr="00E204A8">
        <w:rPr>
          <w:rFonts w:eastAsia="Times New Roman"/>
          <w:color w:val="2D2D2D"/>
          <w:spacing w:val="2"/>
        </w:rPr>
        <w:t xml:space="preserve"> </w:t>
      </w:r>
      <w:r w:rsidR="004C0883" w:rsidRPr="00E204A8">
        <w:rPr>
          <w:rFonts w:eastAsia="Times New Roman" w:hint="cs"/>
          <w:color w:val="2D2D2D"/>
          <w:spacing w:val="2"/>
        </w:rPr>
        <w:t>дефектов</w:t>
      </w:r>
      <w:r w:rsidR="007F3E27">
        <w:rPr>
          <w:rFonts w:eastAsia="Times New Roman"/>
          <w:color w:val="2D2D2D"/>
          <w:spacing w:val="2"/>
        </w:rPr>
        <w:t xml:space="preserve"> на основании </w:t>
      </w:r>
      <w:r w:rsidR="007F3E27">
        <w:rPr>
          <w:rFonts w:eastAsia="Times New Roman"/>
        </w:rPr>
        <w:t>результатов визуального и измерительного контроля, методов неразрушающего контроля и (или) разрушающего контроля металла и сварных соединений технического устройства</w:t>
      </w:r>
      <w:r w:rsidR="004C0883" w:rsidRPr="00E204A8">
        <w:rPr>
          <w:rFonts w:eastAsia="Times New Roman"/>
          <w:color w:val="2D2D2D"/>
          <w:spacing w:val="2"/>
        </w:rPr>
        <w:t>;</w:t>
      </w:r>
    </w:p>
    <w:p w:rsidR="004C0883" w:rsidRPr="00E204A8" w:rsidRDefault="00896C7A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>к</w:t>
      </w:r>
      <w:r w:rsidR="004C0883" w:rsidRPr="00E204A8">
        <w:rPr>
          <w:rFonts w:eastAsia="Times New Roman"/>
          <w:color w:val="2D2D2D"/>
          <w:spacing w:val="2"/>
        </w:rPr>
        <w:t xml:space="preserve">) </w:t>
      </w:r>
      <w:r w:rsidR="007F3E27" w:rsidRPr="007F3E27">
        <w:rPr>
          <w:rFonts w:eastAsia="Times New Roman"/>
          <w:color w:val="2D2D2D"/>
          <w:spacing w:val="2"/>
        </w:rPr>
        <w:t>исследовани</w:t>
      </w:r>
      <w:r w:rsidR="00823BE8">
        <w:rPr>
          <w:rFonts w:eastAsia="Times New Roman"/>
          <w:color w:val="2D2D2D"/>
          <w:spacing w:val="2"/>
        </w:rPr>
        <w:t>е</w:t>
      </w:r>
      <w:r w:rsidR="007F3E27" w:rsidRPr="007F3E27">
        <w:rPr>
          <w:rFonts w:eastAsia="Times New Roman"/>
          <w:color w:val="2D2D2D"/>
          <w:spacing w:val="2"/>
        </w:rPr>
        <w:t xml:space="preserve"> материалов технического устройства</w:t>
      </w:r>
      <w:r w:rsidR="004C0883" w:rsidRPr="00E204A8">
        <w:rPr>
          <w:rFonts w:eastAsia="Times New Roman"/>
          <w:color w:val="2D2D2D"/>
          <w:spacing w:val="2"/>
        </w:rPr>
        <w:t>;</w:t>
      </w:r>
    </w:p>
    <w:p w:rsidR="004C0883" w:rsidRPr="00E52C92" w:rsidRDefault="00823BE8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>л</w:t>
      </w:r>
      <w:r w:rsidR="00190575">
        <w:rPr>
          <w:rFonts w:eastAsia="Times New Roman"/>
          <w:color w:val="2D2D2D"/>
          <w:spacing w:val="2"/>
        </w:rPr>
        <w:t>)</w:t>
      </w:r>
      <w:r w:rsidR="00C22E0C">
        <w:rPr>
          <w:rFonts w:eastAsia="Times New Roman"/>
          <w:color w:val="2D2D2D"/>
          <w:spacing w:val="2"/>
        </w:rPr>
        <w:t xml:space="preserve"> </w:t>
      </w:r>
      <w:r w:rsidR="00190575">
        <w:rPr>
          <w:rFonts w:eastAsia="Times New Roman"/>
          <w:color w:val="2D2D2D"/>
          <w:spacing w:val="2"/>
        </w:rPr>
        <w:t>р</w:t>
      </w:r>
      <w:r w:rsidR="004C0883" w:rsidRPr="00E204A8">
        <w:rPr>
          <w:rFonts w:eastAsia="Times New Roman"/>
          <w:color w:val="2D2D2D"/>
          <w:spacing w:val="2"/>
        </w:rPr>
        <w:t>асчетн</w:t>
      </w:r>
      <w:r w:rsidR="00DB03AC">
        <w:rPr>
          <w:rFonts w:eastAsia="Times New Roman"/>
          <w:color w:val="2D2D2D"/>
          <w:spacing w:val="2"/>
        </w:rPr>
        <w:t xml:space="preserve">ые и </w:t>
      </w:r>
      <w:r w:rsidR="004C0883" w:rsidRPr="00E204A8">
        <w:rPr>
          <w:rFonts w:eastAsia="Times New Roman"/>
          <w:color w:val="2D2D2D"/>
          <w:spacing w:val="2"/>
        </w:rPr>
        <w:t>аналитические процедуры оценки и прогнозирования технического состояния</w:t>
      </w:r>
      <w:r w:rsidR="00190575">
        <w:rPr>
          <w:rFonts w:eastAsia="Times New Roman"/>
          <w:color w:val="2D2D2D"/>
          <w:spacing w:val="2"/>
        </w:rPr>
        <w:t xml:space="preserve"> </w:t>
      </w:r>
      <w:r w:rsidR="00190575" w:rsidRPr="00E204A8">
        <w:rPr>
          <w:rFonts w:eastAsia="Times New Roman"/>
          <w:color w:val="2D2D2D"/>
          <w:spacing w:val="2"/>
        </w:rPr>
        <w:t>техническ</w:t>
      </w:r>
      <w:r w:rsidR="00190575">
        <w:rPr>
          <w:rFonts w:eastAsia="Times New Roman"/>
          <w:color w:val="2D2D2D"/>
          <w:spacing w:val="2"/>
        </w:rPr>
        <w:t>ого</w:t>
      </w:r>
      <w:r w:rsidR="00190575" w:rsidRPr="00E204A8">
        <w:rPr>
          <w:rFonts w:eastAsia="Times New Roman"/>
          <w:color w:val="2D2D2D"/>
          <w:spacing w:val="2"/>
        </w:rPr>
        <w:t xml:space="preserve"> устройств</w:t>
      </w:r>
      <w:r w:rsidR="00190575">
        <w:rPr>
          <w:rFonts w:eastAsia="Times New Roman"/>
          <w:color w:val="2D2D2D"/>
          <w:spacing w:val="2"/>
        </w:rPr>
        <w:t>а</w:t>
      </w:r>
      <w:r w:rsidR="004C0883" w:rsidRPr="00E204A8">
        <w:rPr>
          <w:rFonts w:eastAsia="Times New Roman"/>
          <w:color w:val="2D2D2D"/>
          <w:spacing w:val="2"/>
        </w:rPr>
        <w:t xml:space="preserve">, </w:t>
      </w:r>
      <w:r w:rsidR="00426417">
        <w:rPr>
          <w:rFonts w:eastAsia="Times New Roman"/>
          <w:color w:val="2D2D2D"/>
          <w:spacing w:val="2"/>
        </w:rPr>
        <w:t xml:space="preserve">включающие </w:t>
      </w:r>
      <w:r w:rsidR="00190575">
        <w:rPr>
          <w:rFonts w:eastAsia="Times New Roman"/>
          <w:color w:val="2D2D2D"/>
          <w:spacing w:val="2"/>
        </w:rPr>
        <w:t xml:space="preserve">анализ режимов работы, </w:t>
      </w:r>
      <w:r w:rsidR="004C0883" w:rsidRPr="00E204A8">
        <w:rPr>
          <w:rFonts w:eastAsia="Times New Roman"/>
          <w:color w:val="2D2D2D"/>
          <w:spacing w:val="2"/>
        </w:rPr>
        <w:t>исследование напряженно- деформированного состояния и выбор критериев предельных состояний;</w:t>
      </w:r>
    </w:p>
    <w:p w:rsidR="00E52C92" w:rsidRPr="00E52C92" w:rsidRDefault="00E52C92" w:rsidP="00E52C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>м</w:t>
      </w:r>
      <w:r w:rsidRPr="00E204A8">
        <w:rPr>
          <w:rFonts w:eastAsia="Times New Roman"/>
          <w:color w:val="2D2D2D"/>
          <w:spacing w:val="2"/>
        </w:rPr>
        <w:t>) оценк</w:t>
      </w:r>
      <w:r>
        <w:rPr>
          <w:rFonts w:eastAsia="Times New Roman"/>
          <w:color w:val="2D2D2D"/>
          <w:spacing w:val="2"/>
        </w:rPr>
        <w:t>а</w:t>
      </w:r>
      <w:r w:rsidRPr="00E204A8">
        <w:rPr>
          <w:rFonts w:eastAsia="Times New Roman"/>
          <w:color w:val="2D2D2D"/>
          <w:spacing w:val="2"/>
        </w:rPr>
        <w:t xml:space="preserve"> остаточного ресурса (срока службы</w:t>
      </w:r>
      <w:r>
        <w:rPr>
          <w:rFonts w:eastAsia="Times New Roman"/>
          <w:color w:val="2D2D2D"/>
          <w:spacing w:val="2"/>
        </w:rPr>
        <w:t>).</w:t>
      </w:r>
    </w:p>
    <w:p w:rsidR="004C0883" w:rsidRPr="00E204A8" w:rsidRDefault="00C22E0C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21.</w:t>
      </w:r>
      <w:r w:rsidR="00A53FE3">
        <w:rPr>
          <w:rFonts w:eastAsia="Times New Roman"/>
        </w:rPr>
        <w:t>3</w:t>
      </w:r>
      <w:r>
        <w:rPr>
          <w:rFonts w:eastAsia="Times New Roman"/>
        </w:rPr>
        <w:t xml:space="preserve">. </w:t>
      </w:r>
      <w:r w:rsidR="004C0883" w:rsidRPr="00E204A8">
        <w:rPr>
          <w:rFonts w:eastAsia="Times New Roman"/>
        </w:rPr>
        <w:t>При проведении экспертизы зданий и сооружений подлежит рассмотрению: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E204A8">
        <w:rPr>
          <w:rFonts w:eastAsia="Times New Roman"/>
        </w:rPr>
        <w:t xml:space="preserve">- проектная </w:t>
      </w:r>
      <w:r w:rsidR="009B57A0">
        <w:rPr>
          <w:rFonts w:eastAsia="Times New Roman"/>
        </w:rPr>
        <w:t xml:space="preserve">и исполнительная </w:t>
      </w:r>
      <w:r w:rsidRPr="00E204A8">
        <w:rPr>
          <w:rFonts w:eastAsia="Times New Roman"/>
        </w:rPr>
        <w:t xml:space="preserve">документация </w:t>
      </w:r>
      <w:r w:rsidR="009B57A0">
        <w:rPr>
          <w:rFonts w:eastAsia="Times New Roman"/>
        </w:rPr>
        <w:t>на строительство, реконструкци</w:t>
      </w:r>
      <w:r w:rsidR="00426417">
        <w:rPr>
          <w:rFonts w:eastAsia="Times New Roman"/>
        </w:rPr>
        <w:t>ю</w:t>
      </w:r>
      <w:r w:rsidR="009B57A0">
        <w:rPr>
          <w:rFonts w:eastAsia="Times New Roman"/>
        </w:rPr>
        <w:t xml:space="preserve"> </w:t>
      </w:r>
      <w:r w:rsidR="009B57A0" w:rsidRPr="00E204A8">
        <w:rPr>
          <w:rFonts w:eastAsia="Times New Roman"/>
        </w:rPr>
        <w:t>здания (сооружения)</w:t>
      </w:r>
      <w:r w:rsidR="009B57A0">
        <w:rPr>
          <w:rFonts w:eastAsia="Times New Roman"/>
        </w:rPr>
        <w:t xml:space="preserve">, </w:t>
      </w:r>
      <w:r w:rsidRPr="00E204A8">
        <w:rPr>
          <w:rFonts w:eastAsia="Times New Roman"/>
        </w:rPr>
        <w:t>разрешение на ввод в эксплуатацию здания (сооружения);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E204A8">
        <w:rPr>
          <w:rFonts w:eastAsia="Times New Roman"/>
        </w:rPr>
        <w:t xml:space="preserve">- </w:t>
      </w:r>
      <w:r w:rsidR="009B57A0">
        <w:rPr>
          <w:rFonts w:eastAsia="Times New Roman"/>
        </w:rPr>
        <w:t>документы</w:t>
      </w:r>
      <w:r w:rsidRPr="00E204A8">
        <w:rPr>
          <w:rFonts w:eastAsia="Times New Roman"/>
        </w:rPr>
        <w:t xml:space="preserve">, удостоверяющие качество </w:t>
      </w:r>
      <w:r w:rsidR="001A42EF">
        <w:rPr>
          <w:rFonts w:eastAsia="Times New Roman"/>
        </w:rPr>
        <w:t xml:space="preserve">строительных </w:t>
      </w:r>
      <w:r w:rsidRPr="00E204A8">
        <w:rPr>
          <w:rFonts w:eastAsia="Times New Roman"/>
        </w:rPr>
        <w:t>конструкций и материалов;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E204A8">
        <w:rPr>
          <w:rFonts w:eastAsia="Times New Roman"/>
        </w:rPr>
        <w:t>- акты расследования аварий;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E204A8">
        <w:rPr>
          <w:rFonts w:eastAsia="Times New Roman"/>
        </w:rPr>
        <w:lastRenderedPageBreak/>
        <w:t>- заключения экспертизы промышленной безопасности ранее проводимых экспертиз;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E204A8">
        <w:rPr>
          <w:rFonts w:eastAsia="Times New Roman"/>
        </w:rPr>
        <w:t>- установленные нормативные сроки эксплуатации зданий (сооружений);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E204A8">
        <w:rPr>
          <w:rFonts w:eastAsia="Times New Roman"/>
        </w:rPr>
        <w:t xml:space="preserve">- </w:t>
      </w:r>
      <w:r w:rsidR="00190575" w:rsidRPr="00E204A8">
        <w:rPr>
          <w:rFonts w:eastAsia="Times New Roman"/>
        </w:rPr>
        <w:t>эксплуатационная документация</w:t>
      </w:r>
      <w:r w:rsidR="00190575">
        <w:rPr>
          <w:rFonts w:eastAsia="Times New Roman"/>
        </w:rPr>
        <w:t>,</w:t>
      </w:r>
      <w:r w:rsidR="00190575" w:rsidRPr="00E204A8">
        <w:rPr>
          <w:rFonts w:eastAsia="Times New Roman"/>
        </w:rPr>
        <w:t xml:space="preserve"> </w:t>
      </w:r>
      <w:r w:rsidRPr="00E204A8">
        <w:rPr>
          <w:rFonts w:eastAsia="Times New Roman"/>
        </w:rPr>
        <w:t>документ</w:t>
      </w:r>
      <w:r w:rsidR="00190575">
        <w:rPr>
          <w:rFonts w:eastAsia="Times New Roman"/>
        </w:rPr>
        <w:t>ация</w:t>
      </w:r>
      <w:r w:rsidRPr="00E204A8">
        <w:rPr>
          <w:rFonts w:eastAsia="Times New Roman"/>
        </w:rPr>
        <w:t xml:space="preserve"> о текущих и капитальных ремонтах, реконструкциях строительных конструкций здания (сооружения).</w:t>
      </w:r>
    </w:p>
    <w:p w:rsidR="004C0883" w:rsidRPr="00E204A8" w:rsidRDefault="00C22E0C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</w:rPr>
        <w:t>21.</w:t>
      </w:r>
      <w:r w:rsidR="00A53FE3">
        <w:rPr>
          <w:rFonts w:eastAsia="Times New Roman"/>
        </w:rPr>
        <w:t>4</w:t>
      </w:r>
      <w:r>
        <w:rPr>
          <w:rFonts w:eastAsia="Times New Roman"/>
        </w:rPr>
        <w:t xml:space="preserve">. </w:t>
      </w:r>
      <w:r w:rsidR="00190575">
        <w:rPr>
          <w:rFonts w:eastAsia="Times New Roman"/>
        </w:rPr>
        <w:t>О</w:t>
      </w:r>
      <w:r w:rsidR="004C0883" w:rsidRPr="00E204A8">
        <w:rPr>
          <w:rFonts w:eastAsia="Times New Roman"/>
        </w:rPr>
        <w:t>бследование</w:t>
      </w:r>
      <w:r>
        <w:rPr>
          <w:rFonts w:eastAsia="Times New Roman"/>
        </w:rPr>
        <w:t xml:space="preserve"> </w:t>
      </w:r>
      <w:r w:rsidRPr="00E204A8">
        <w:rPr>
          <w:rFonts w:eastAsia="Times New Roman"/>
        </w:rPr>
        <w:t>зданий и сооружений</w:t>
      </w:r>
      <w:r>
        <w:rPr>
          <w:rFonts w:eastAsia="Times New Roman"/>
        </w:rPr>
        <w:t xml:space="preserve"> </w:t>
      </w:r>
      <w:r w:rsidR="00A727A3" w:rsidRPr="00E204A8">
        <w:rPr>
          <w:rFonts w:eastAsia="Times New Roman"/>
          <w:color w:val="2D2D2D"/>
          <w:spacing w:val="2"/>
        </w:rPr>
        <w:t>включает следующие мероприятия</w:t>
      </w:r>
      <w:r w:rsidR="004C0883" w:rsidRPr="00E204A8">
        <w:rPr>
          <w:rFonts w:eastAsia="Times New Roman"/>
          <w:color w:val="2D2D2D"/>
          <w:spacing w:val="2"/>
        </w:rPr>
        <w:t>: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 w:rsidRPr="00E204A8">
        <w:rPr>
          <w:rFonts w:eastAsia="Times New Roman"/>
          <w:color w:val="2D2D2D"/>
          <w:spacing w:val="2"/>
        </w:rPr>
        <w:t xml:space="preserve">а) </w:t>
      </w:r>
      <w:r w:rsidR="00A727A3">
        <w:rPr>
          <w:rFonts w:eastAsia="Times New Roman"/>
          <w:color w:val="2D2D2D"/>
          <w:spacing w:val="2"/>
        </w:rPr>
        <w:t>определение</w:t>
      </w:r>
      <w:r w:rsidRPr="00E204A8">
        <w:rPr>
          <w:rFonts w:eastAsia="Times New Roman"/>
          <w:color w:val="2D2D2D"/>
          <w:spacing w:val="2"/>
        </w:rPr>
        <w:t xml:space="preserve"> соответствия строительных конструкций </w:t>
      </w:r>
      <w:r w:rsidR="00A727A3" w:rsidRPr="00E204A8">
        <w:rPr>
          <w:rFonts w:eastAsia="Times New Roman"/>
        </w:rPr>
        <w:t>зданий и сооружений</w:t>
      </w:r>
      <w:r w:rsidR="00A727A3">
        <w:rPr>
          <w:rFonts w:eastAsia="Times New Roman"/>
        </w:rPr>
        <w:t xml:space="preserve"> </w:t>
      </w:r>
      <w:r w:rsidRPr="00E204A8">
        <w:rPr>
          <w:rFonts w:eastAsia="Times New Roman"/>
          <w:color w:val="2D2D2D"/>
          <w:spacing w:val="2"/>
        </w:rPr>
        <w:t>проектной документации и требованиям нормативных документов, выявление дефектов и повреждений элементов и узлов конструкций</w:t>
      </w:r>
      <w:r w:rsidR="00A727A3">
        <w:rPr>
          <w:rFonts w:eastAsia="Times New Roman"/>
          <w:color w:val="2D2D2D"/>
          <w:spacing w:val="2"/>
        </w:rPr>
        <w:t xml:space="preserve"> </w:t>
      </w:r>
      <w:r w:rsidR="00A727A3" w:rsidRPr="00E204A8">
        <w:rPr>
          <w:rFonts w:eastAsia="Times New Roman"/>
        </w:rPr>
        <w:t>зданий и сооружений</w:t>
      </w:r>
      <w:r w:rsidRPr="00E204A8">
        <w:rPr>
          <w:rFonts w:eastAsia="Times New Roman"/>
          <w:color w:val="2D2D2D"/>
          <w:spacing w:val="2"/>
        </w:rPr>
        <w:t xml:space="preserve"> с составлением ведомостей дефектов и повреждений;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 w:rsidRPr="00E204A8">
        <w:rPr>
          <w:rFonts w:eastAsia="Times New Roman"/>
          <w:color w:val="2D2D2D"/>
          <w:spacing w:val="2"/>
        </w:rPr>
        <w:t>б) определение пространственного положения строительных конструкций</w:t>
      </w:r>
      <w:r w:rsidR="00A727A3">
        <w:rPr>
          <w:rFonts w:eastAsia="Times New Roman"/>
          <w:color w:val="2D2D2D"/>
          <w:spacing w:val="2"/>
        </w:rPr>
        <w:t xml:space="preserve"> </w:t>
      </w:r>
      <w:r w:rsidR="00A727A3" w:rsidRPr="00E204A8">
        <w:rPr>
          <w:rFonts w:eastAsia="Times New Roman"/>
        </w:rPr>
        <w:t>зданий и сооружений</w:t>
      </w:r>
      <w:r w:rsidRPr="00E204A8">
        <w:rPr>
          <w:rFonts w:eastAsia="Times New Roman"/>
          <w:color w:val="2D2D2D"/>
          <w:spacing w:val="2"/>
        </w:rPr>
        <w:t>, их фактических сечений и состояния соединений;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 w:rsidRPr="00E204A8">
        <w:rPr>
          <w:rFonts w:eastAsia="Times New Roman"/>
          <w:color w:val="2D2D2D"/>
          <w:spacing w:val="2"/>
        </w:rPr>
        <w:t>в) определение степени влияния гидрологических, аэрологических и атмосферных воздействий;</w:t>
      </w:r>
    </w:p>
    <w:p w:rsidR="004C0883" w:rsidRPr="00E204A8" w:rsidRDefault="004C0883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 w:rsidRPr="00E204A8">
        <w:rPr>
          <w:rFonts w:eastAsia="Times New Roman"/>
          <w:color w:val="2D2D2D"/>
          <w:spacing w:val="2"/>
        </w:rPr>
        <w:t xml:space="preserve">г) определение фактической прочности материалов и </w:t>
      </w:r>
      <w:r w:rsidR="001A42EF" w:rsidRPr="00E204A8">
        <w:rPr>
          <w:rFonts w:eastAsia="Times New Roman"/>
        </w:rPr>
        <w:t>строительных</w:t>
      </w:r>
      <w:r w:rsidR="001A42EF" w:rsidRPr="00E204A8">
        <w:rPr>
          <w:rFonts w:eastAsia="Times New Roman"/>
          <w:color w:val="2D2D2D"/>
          <w:spacing w:val="2"/>
        </w:rPr>
        <w:t xml:space="preserve"> </w:t>
      </w:r>
      <w:r w:rsidRPr="00E204A8">
        <w:rPr>
          <w:rFonts w:eastAsia="Times New Roman"/>
          <w:color w:val="2D2D2D"/>
          <w:spacing w:val="2"/>
        </w:rPr>
        <w:t xml:space="preserve">конструкций </w:t>
      </w:r>
      <w:r w:rsidR="00A727A3" w:rsidRPr="00E204A8">
        <w:rPr>
          <w:rFonts w:eastAsia="Times New Roman"/>
        </w:rPr>
        <w:t>зданий и сооружений</w:t>
      </w:r>
      <w:r w:rsidR="00A727A3">
        <w:rPr>
          <w:rFonts w:eastAsia="Times New Roman"/>
        </w:rPr>
        <w:t xml:space="preserve"> </w:t>
      </w:r>
      <w:r w:rsidRPr="00E204A8">
        <w:rPr>
          <w:rFonts w:eastAsia="Times New Roman"/>
          <w:color w:val="2D2D2D"/>
          <w:spacing w:val="2"/>
        </w:rPr>
        <w:t>в сравнении с проектными параметрами;</w:t>
      </w:r>
    </w:p>
    <w:p w:rsidR="004C0883" w:rsidRPr="00E204A8" w:rsidRDefault="00A0780F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</w:rPr>
        <w:t>д</w:t>
      </w:r>
      <w:r w:rsidR="004C0883" w:rsidRPr="00E204A8">
        <w:rPr>
          <w:rFonts w:eastAsia="Times New Roman"/>
        </w:rPr>
        <w:t xml:space="preserve">) </w:t>
      </w:r>
      <w:r w:rsidR="004C0883" w:rsidRPr="00E204A8">
        <w:rPr>
          <w:rFonts w:eastAsia="Times New Roman"/>
          <w:color w:val="2D2D2D"/>
          <w:spacing w:val="2"/>
        </w:rPr>
        <w:t xml:space="preserve">оценку соответствия площади и весовых характеристик легкосбрасываемых конструкций </w:t>
      </w:r>
      <w:r w:rsidR="00A727A3" w:rsidRPr="00E204A8">
        <w:rPr>
          <w:rFonts w:eastAsia="Times New Roman"/>
        </w:rPr>
        <w:t>зданий и сооружений</w:t>
      </w:r>
      <w:r w:rsidR="00A727A3">
        <w:rPr>
          <w:rFonts w:eastAsia="Times New Roman"/>
        </w:rPr>
        <w:t xml:space="preserve"> </w:t>
      </w:r>
      <w:r w:rsidR="004C0883" w:rsidRPr="00E204A8">
        <w:rPr>
          <w:rFonts w:eastAsia="Times New Roman"/>
          <w:color w:val="2D2D2D"/>
          <w:spacing w:val="2"/>
        </w:rPr>
        <w:t>требуемой величине, обеспечивающей взрывоустойчивость объекта</w:t>
      </w:r>
      <w:r w:rsidR="009B57A0">
        <w:rPr>
          <w:rFonts w:eastAsia="Times New Roman"/>
          <w:color w:val="2D2D2D"/>
          <w:spacing w:val="2"/>
        </w:rPr>
        <w:t xml:space="preserve"> (при наличии)</w:t>
      </w:r>
      <w:r w:rsidR="004C0883" w:rsidRPr="00E204A8">
        <w:rPr>
          <w:rFonts w:eastAsia="Times New Roman"/>
          <w:color w:val="2D2D2D"/>
          <w:spacing w:val="2"/>
        </w:rPr>
        <w:t>;</w:t>
      </w:r>
    </w:p>
    <w:p w:rsidR="009B57A0" w:rsidRDefault="00A0780F" w:rsidP="008B2885">
      <w:pPr>
        <w:shd w:val="clear" w:color="auto" w:fill="FFFFFF"/>
        <w:spacing w:after="0" w:line="360" w:lineRule="auto"/>
        <w:ind w:firstLine="709"/>
        <w:jc w:val="both"/>
        <w:textAlignment w:val="baseline"/>
      </w:pPr>
      <w:r>
        <w:rPr>
          <w:rFonts w:eastAsia="Times New Roman"/>
        </w:rPr>
        <w:t>е</w:t>
      </w:r>
      <w:r w:rsidR="004C0883" w:rsidRPr="00E204A8">
        <w:rPr>
          <w:rFonts w:eastAsia="Times New Roman"/>
        </w:rPr>
        <w:t>)</w:t>
      </w:r>
      <w:r w:rsidR="004C0883">
        <w:t xml:space="preserve"> </w:t>
      </w:r>
      <w:r w:rsidR="009B57A0">
        <w:t xml:space="preserve">изучение химической агрессивности производственной среды в отношении материалов строительных конструкций </w:t>
      </w:r>
      <w:r w:rsidR="009B57A0" w:rsidRPr="00E204A8">
        <w:rPr>
          <w:rFonts w:eastAsia="Times New Roman"/>
        </w:rPr>
        <w:t>зданий и сооружений</w:t>
      </w:r>
      <w:r w:rsidR="009B57A0">
        <w:rPr>
          <w:rFonts w:eastAsia="Times New Roman"/>
        </w:rPr>
        <w:t>;</w:t>
      </w:r>
    </w:p>
    <w:p w:rsidR="004C0883" w:rsidRPr="00E204A8" w:rsidRDefault="00A0780F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>
        <w:t>ж</w:t>
      </w:r>
      <w:r w:rsidR="004C0883">
        <w:t xml:space="preserve">) </w:t>
      </w:r>
      <w:r w:rsidR="004C0883" w:rsidRPr="00E204A8">
        <w:rPr>
          <w:rFonts w:eastAsia="Times New Roman"/>
        </w:rPr>
        <w:t>о</w:t>
      </w:r>
      <w:r w:rsidR="009B57A0">
        <w:rPr>
          <w:rFonts w:eastAsia="Times New Roman"/>
        </w:rPr>
        <w:t xml:space="preserve">пределение степени </w:t>
      </w:r>
      <w:r w:rsidR="004C0883" w:rsidRPr="00E204A8">
        <w:rPr>
          <w:rFonts w:eastAsia="Times New Roman"/>
        </w:rPr>
        <w:t xml:space="preserve">коррозии </w:t>
      </w:r>
      <w:r w:rsidR="009B57A0">
        <w:rPr>
          <w:rFonts w:eastAsia="Times New Roman"/>
        </w:rPr>
        <w:t>арматуры и металлических элементов строительных конструкций (при наличии)</w:t>
      </w:r>
      <w:r w:rsidR="004C0883" w:rsidRPr="00E204A8">
        <w:rPr>
          <w:rFonts w:eastAsia="Times New Roman"/>
        </w:rPr>
        <w:t>;</w:t>
      </w:r>
    </w:p>
    <w:p w:rsidR="004C0883" w:rsidRPr="00E204A8" w:rsidRDefault="00A0780F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>з</w:t>
      </w:r>
      <w:r w:rsidR="004C0883" w:rsidRPr="00E204A8">
        <w:rPr>
          <w:rFonts w:eastAsia="Times New Roman"/>
          <w:color w:val="2D2D2D"/>
          <w:spacing w:val="2"/>
        </w:rPr>
        <w:t xml:space="preserve">) поверочный расчет </w:t>
      </w:r>
      <w:r w:rsidR="001A42EF" w:rsidRPr="00E204A8">
        <w:rPr>
          <w:rFonts w:eastAsia="Times New Roman"/>
        </w:rPr>
        <w:t>строительных</w:t>
      </w:r>
      <w:r w:rsidR="001A42EF" w:rsidRPr="00E204A8">
        <w:rPr>
          <w:rFonts w:eastAsia="Times New Roman"/>
          <w:color w:val="2D2D2D"/>
          <w:spacing w:val="2"/>
        </w:rPr>
        <w:t xml:space="preserve"> </w:t>
      </w:r>
      <w:r w:rsidR="004C0883" w:rsidRPr="00E204A8">
        <w:rPr>
          <w:rFonts w:eastAsia="Times New Roman"/>
          <w:color w:val="2D2D2D"/>
          <w:spacing w:val="2"/>
        </w:rPr>
        <w:t xml:space="preserve">конструкций </w:t>
      </w:r>
      <w:r w:rsidR="00A727A3" w:rsidRPr="00E204A8">
        <w:rPr>
          <w:rFonts w:eastAsia="Times New Roman"/>
        </w:rPr>
        <w:t>зданий и сооружений</w:t>
      </w:r>
      <w:r w:rsidR="00A727A3">
        <w:rPr>
          <w:rFonts w:eastAsia="Times New Roman"/>
        </w:rPr>
        <w:t xml:space="preserve"> </w:t>
      </w:r>
      <w:r w:rsidR="004C0883" w:rsidRPr="00E204A8">
        <w:rPr>
          <w:rFonts w:eastAsia="Times New Roman"/>
          <w:color w:val="2D2D2D"/>
          <w:spacing w:val="2"/>
        </w:rPr>
        <w:t>с учетом выявленных при обследовании отклонений, дефектов и повреждений, фактических (или прогнозируемых) нагрузок и свой</w:t>
      </w:r>
      <w:r w:rsidR="00A727A3">
        <w:rPr>
          <w:rFonts w:eastAsia="Times New Roman"/>
          <w:color w:val="2D2D2D"/>
          <w:spacing w:val="2"/>
        </w:rPr>
        <w:t>ств материалов этих конструкций;</w:t>
      </w:r>
    </w:p>
    <w:p w:rsidR="004C0883" w:rsidRDefault="00A0780F" w:rsidP="008B28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и</w:t>
      </w:r>
      <w:r w:rsidR="004C0883" w:rsidRPr="00E204A8">
        <w:rPr>
          <w:rFonts w:eastAsia="Times New Roman"/>
        </w:rPr>
        <w:t>) оценку остаточной несущей способности и пригодности зданий и сооружений к дальнейшей эксплуатации.</w:t>
      </w:r>
    </w:p>
    <w:p w:rsidR="0013582F" w:rsidRDefault="0013582F" w:rsidP="0013582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lastRenderedPageBreak/>
        <w:t xml:space="preserve">21.5. </w:t>
      </w:r>
      <w:r w:rsidRPr="0013582F">
        <w:rPr>
          <w:rFonts w:eastAsia="Times New Roman"/>
        </w:rPr>
        <w:t>При экспертизе документации на консервацию</w:t>
      </w:r>
      <w:r w:rsidR="00426417">
        <w:rPr>
          <w:rFonts w:eastAsia="Times New Roman"/>
        </w:rPr>
        <w:t xml:space="preserve">, </w:t>
      </w:r>
      <w:r w:rsidR="00426417" w:rsidRPr="0013582F">
        <w:rPr>
          <w:rFonts w:eastAsia="Times New Roman"/>
        </w:rPr>
        <w:t>ликвидацию</w:t>
      </w:r>
      <w:r w:rsidRPr="0013582F">
        <w:rPr>
          <w:rFonts w:eastAsia="Times New Roman"/>
        </w:rPr>
        <w:t xml:space="preserve"> опасного производственного объекта </w:t>
      </w:r>
      <w:r>
        <w:rPr>
          <w:rFonts w:eastAsia="Times New Roman"/>
        </w:rPr>
        <w:t xml:space="preserve">выполняется анализ </w:t>
      </w:r>
      <w:r w:rsidRPr="0013582F">
        <w:rPr>
          <w:rFonts w:eastAsia="Times New Roman"/>
        </w:rPr>
        <w:t>мероприятий, направленных на обеспечение промышленной безопасности при остановке объекта</w:t>
      </w:r>
      <w:r>
        <w:rPr>
          <w:rFonts w:eastAsia="Times New Roman"/>
        </w:rPr>
        <w:t xml:space="preserve"> и исключения аварий и инцидентов</w:t>
      </w:r>
      <w:r w:rsidR="00426417">
        <w:rPr>
          <w:rFonts w:eastAsia="Times New Roman"/>
        </w:rPr>
        <w:t xml:space="preserve"> при осуществлении работ по </w:t>
      </w:r>
      <w:r w:rsidR="00426417" w:rsidRPr="0013582F">
        <w:rPr>
          <w:rFonts w:eastAsia="Times New Roman"/>
        </w:rPr>
        <w:t>консерваци</w:t>
      </w:r>
      <w:r w:rsidR="00B74B18">
        <w:rPr>
          <w:rFonts w:eastAsia="Times New Roman"/>
        </w:rPr>
        <w:t>и</w:t>
      </w:r>
      <w:r w:rsidR="00426417">
        <w:rPr>
          <w:rFonts w:eastAsia="Times New Roman"/>
        </w:rPr>
        <w:t xml:space="preserve">, </w:t>
      </w:r>
      <w:r w:rsidR="00426417" w:rsidRPr="0013582F">
        <w:rPr>
          <w:rFonts w:eastAsia="Times New Roman"/>
        </w:rPr>
        <w:t>ликвидаци</w:t>
      </w:r>
      <w:r w:rsidR="00426417">
        <w:rPr>
          <w:rFonts w:eastAsia="Times New Roman"/>
        </w:rPr>
        <w:t xml:space="preserve">и </w:t>
      </w:r>
      <w:r w:rsidR="00426417" w:rsidRPr="0013582F">
        <w:rPr>
          <w:rFonts w:eastAsia="Times New Roman"/>
        </w:rPr>
        <w:t>опасного производственного объекта</w:t>
      </w:r>
      <w:r w:rsidRPr="0013582F">
        <w:rPr>
          <w:rFonts w:eastAsia="Times New Roman"/>
        </w:rPr>
        <w:t>.</w:t>
      </w:r>
      <w:r>
        <w:rPr>
          <w:rFonts w:eastAsia="Times New Roman"/>
        </w:rPr>
        <w:t>»</w:t>
      </w:r>
    </w:p>
    <w:p w:rsidR="00DB03AC" w:rsidRPr="0013582F" w:rsidRDefault="00E52C92" w:rsidP="0013582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</w:t>
      </w:r>
      <w:r w:rsidR="00DB03AC">
        <w:rPr>
          <w:rFonts w:eastAsia="Times New Roman"/>
        </w:rPr>
        <w:t>. Пункт 23 после слов «проводившими работы,» дополнить словами «</w:t>
      </w:r>
      <w:r w:rsidR="00A03958" w:rsidRPr="00A03958">
        <w:rPr>
          <w:rFonts w:eastAsia="Times New Roman"/>
        </w:rPr>
        <w:t>лиц</w:t>
      </w:r>
      <w:r w:rsidR="00A03958">
        <w:rPr>
          <w:rFonts w:eastAsia="Times New Roman"/>
        </w:rPr>
        <w:t>ом</w:t>
      </w:r>
      <w:r w:rsidR="00A03958" w:rsidRPr="00A03958">
        <w:rPr>
          <w:rFonts w:eastAsia="Times New Roman"/>
        </w:rPr>
        <w:t>, ответственн</w:t>
      </w:r>
      <w:r w:rsidR="00A03958">
        <w:rPr>
          <w:rFonts w:eastAsia="Times New Roman"/>
        </w:rPr>
        <w:t>ым</w:t>
      </w:r>
      <w:r w:rsidR="00A03958" w:rsidRPr="00A03958">
        <w:rPr>
          <w:rFonts w:eastAsia="Times New Roman"/>
        </w:rPr>
        <w:t xml:space="preserve"> за осуществление производственного контроля</w:t>
      </w:r>
      <w:r w:rsidR="00A03958">
        <w:rPr>
          <w:rFonts w:eastAsia="Times New Roman"/>
        </w:rPr>
        <w:t xml:space="preserve"> </w:t>
      </w:r>
      <w:r w:rsidR="00A03958" w:rsidRPr="00A03958">
        <w:rPr>
          <w:rFonts w:eastAsia="Times New Roman"/>
        </w:rPr>
        <w:t xml:space="preserve">в организации эксплуатирующей </w:t>
      </w:r>
      <w:r w:rsidR="00A03958">
        <w:rPr>
          <w:rFonts w:eastAsia="Times New Roman"/>
        </w:rPr>
        <w:t xml:space="preserve">опасный производственный объект </w:t>
      </w:r>
      <w:r w:rsidR="00A03958">
        <w:rPr>
          <w:rFonts w:eastAsia="Calibri"/>
          <w:lang w:eastAsia="en-US"/>
        </w:rPr>
        <w:t>в отношении которого проводится экспертиза</w:t>
      </w:r>
      <w:r w:rsidR="00A03958">
        <w:rPr>
          <w:rFonts w:eastAsia="Times New Roman"/>
        </w:rPr>
        <w:t>».</w:t>
      </w:r>
    </w:p>
    <w:p w:rsidR="00295996" w:rsidRDefault="00E52C92" w:rsidP="000731B4">
      <w:pPr>
        <w:tabs>
          <w:tab w:val="left" w:pos="851"/>
          <w:tab w:val="left" w:pos="1276"/>
        </w:tabs>
        <w:spacing w:after="0" w:line="360" w:lineRule="auto"/>
        <w:ind w:firstLine="71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3D39E1">
        <w:rPr>
          <w:rFonts w:eastAsia="Calibri"/>
          <w:lang w:eastAsia="en-US"/>
        </w:rPr>
        <w:t>.</w:t>
      </w:r>
      <w:r w:rsidR="00433B69">
        <w:rPr>
          <w:rFonts w:eastAsia="Calibri"/>
          <w:lang w:eastAsia="en-US"/>
        </w:rPr>
        <w:t xml:space="preserve"> </w:t>
      </w:r>
      <w:r w:rsidR="005B4EC5" w:rsidRPr="005B4EC5">
        <w:rPr>
          <w:rFonts w:eastAsia="Calibri"/>
          <w:lang w:eastAsia="en-US"/>
        </w:rPr>
        <w:t xml:space="preserve">Пункт 26 дополнить подпунктом </w:t>
      </w:r>
      <w:r w:rsidR="00835243">
        <w:rPr>
          <w:rFonts w:eastAsia="Calibri"/>
          <w:lang w:eastAsia="en-US"/>
        </w:rPr>
        <w:t>11</w:t>
      </w:r>
      <w:r w:rsidR="00433B69">
        <w:rPr>
          <w:rFonts w:eastAsia="Calibri"/>
          <w:lang w:eastAsia="en-US"/>
        </w:rPr>
        <w:t xml:space="preserve"> </w:t>
      </w:r>
      <w:r w:rsidR="00433B69" w:rsidRPr="00BF76ED">
        <w:rPr>
          <w:rFonts w:eastAsia="Calibri"/>
          <w:lang w:eastAsia="en-US"/>
        </w:rPr>
        <w:t>следующего содержания:</w:t>
      </w:r>
      <w:r w:rsidR="00433B69" w:rsidRPr="00BF76ED">
        <w:rPr>
          <w:rFonts w:eastAsia="Calibri"/>
          <w:lang w:eastAsia="en-US"/>
        </w:rPr>
        <w:br/>
      </w:r>
      <w:r w:rsidR="00433B69">
        <w:rPr>
          <w:rFonts w:eastAsia="Calibri"/>
          <w:lang w:eastAsia="en-US"/>
        </w:rPr>
        <w:t xml:space="preserve">          </w:t>
      </w:r>
      <w:r w:rsidR="00835243">
        <w:rPr>
          <w:rFonts w:eastAsia="Calibri"/>
          <w:lang w:eastAsia="en-US"/>
        </w:rPr>
        <w:t>11</w:t>
      </w:r>
      <w:r w:rsidR="005B4EC5" w:rsidRPr="005B4EC5">
        <w:rPr>
          <w:rFonts w:eastAsia="Calibri"/>
          <w:lang w:eastAsia="en-US"/>
        </w:rPr>
        <w:t xml:space="preserve">) </w:t>
      </w:r>
      <w:r w:rsidR="00295996">
        <w:rPr>
          <w:rFonts w:eastAsia="Calibri"/>
          <w:lang w:eastAsia="en-US"/>
        </w:rPr>
        <w:t>сведения о проведенных мероприятиях т</w:t>
      </w:r>
      <w:r w:rsidR="00295996" w:rsidRPr="00E204A8">
        <w:rPr>
          <w:rFonts w:eastAsia="Times New Roman"/>
          <w:color w:val="2D2D2D"/>
          <w:spacing w:val="2"/>
        </w:rPr>
        <w:t>ехническо</w:t>
      </w:r>
      <w:r w:rsidR="00295996">
        <w:rPr>
          <w:rFonts w:eastAsia="Times New Roman"/>
          <w:color w:val="2D2D2D"/>
          <w:spacing w:val="2"/>
        </w:rPr>
        <w:t>го</w:t>
      </w:r>
      <w:r w:rsidR="00295996" w:rsidRPr="00E204A8">
        <w:rPr>
          <w:rFonts w:eastAsia="Times New Roman"/>
          <w:color w:val="2D2D2D"/>
          <w:spacing w:val="2"/>
        </w:rPr>
        <w:t xml:space="preserve"> диагностировани</w:t>
      </w:r>
      <w:r w:rsidR="00295996">
        <w:rPr>
          <w:rFonts w:eastAsia="Times New Roman"/>
          <w:color w:val="2D2D2D"/>
          <w:spacing w:val="2"/>
        </w:rPr>
        <w:t>я</w:t>
      </w:r>
      <w:r w:rsidR="00295996" w:rsidRPr="00E204A8">
        <w:rPr>
          <w:rFonts w:eastAsia="Times New Roman"/>
          <w:color w:val="2D2D2D"/>
          <w:spacing w:val="2"/>
        </w:rPr>
        <w:t xml:space="preserve"> </w:t>
      </w:r>
      <w:r w:rsidR="00295996">
        <w:rPr>
          <w:rFonts w:eastAsia="Times New Roman"/>
          <w:color w:val="2D2D2D"/>
          <w:spacing w:val="2"/>
        </w:rPr>
        <w:t>технических устройств</w:t>
      </w:r>
      <w:r w:rsidR="002D218A">
        <w:rPr>
          <w:rFonts w:eastAsia="Times New Roman"/>
          <w:color w:val="2D2D2D"/>
          <w:spacing w:val="2"/>
        </w:rPr>
        <w:t>,</w:t>
      </w:r>
      <w:r w:rsidR="00295996">
        <w:rPr>
          <w:rFonts w:eastAsia="Times New Roman"/>
          <w:color w:val="2D2D2D"/>
          <w:spacing w:val="2"/>
        </w:rPr>
        <w:t xml:space="preserve"> о</w:t>
      </w:r>
      <w:r w:rsidR="00295996" w:rsidRPr="00E204A8">
        <w:rPr>
          <w:rFonts w:eastAsia="Times New Roman"/>
        </w:rPr>
        <w:t>бследовани</w:t>
      </w:r>
      <w:r w:rsidR="00295996">
        <w:rPr>
          <w:rFonts w:eastAsia="Times New Roman"/>
        </w:rPr>
        <w:t xml:space="preserve">я </w:t>
      </w:r>
      <w:r w:rsidR="00295996" w:rsidRPr="00E204A8">
        <w:rPr>
          <w:rFonts w:eastAsia="Times New Roman"/>
        </w:rPr>
        <w:t>зданий и сооружений</w:t>
      </w:r>
      <w:r w:rsidR="002D218A">
        <w:rPr>
          <w:rFonts w:eastAsia="Times New Roman"/>
        </w:rPr>
        <w:t xml:space="preserve"> (при их проведении)</w:t>
      </w:r>
      <w:r w:rsidR="00295996">
        <w:rPr>
          <w:rFonts w:eastAsia="Times New Roman"/>
        </w:rPr>
        <w:t>.</w:t>
      </w:r>
    </w:p>
    <w:p w:rsidR="00952E64" w:rsidRDefault="00E52C92" w:rsidP="005227ED">
      <w:pPr>
        <w:tabs>
          <w:tab w:val="left" w:pos="851"/>
          <w:tab w:val="left" w:pos="1276"/>
        </w:tabs>
        <w:spacing w:after="0" w:line="360" w:lineRule="auto"/>
        <w:ind w:firstLine="71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952E64">
        <w:rPr>
          <w:rFonts w:eastAsia="Calibri"/>
          <w:lang w:eastAsia="en-US"/>
        </w:rPr>
        <w:t xml:space="preserve">. В пункте 32 слова «Ростехнадзор </w:t>
      </w:r>
      <w:r w:rsidR="00952E64" w:rsidRPr="00952E64">
        <w:rPr>
          <w:rFonts w:eastAsia="Calibri"/>
          <w:lang w:eastAsia="en-US"/>
        </w:rPr>
        <w:t>(территориальный орган Ростехнадзора)</w:t>
      </w:r>
      <w:r w:rsidR="00952E64">
        <w:rPr>
          <w:rFonts w:eastAsia="Calibri"/>
          <w:lang w:eastAsia="en-US"/>
        </w:rPr>
        <w:t>» заменить словами «</w:t>
      </w:r>
      <w:r w:rsidR="00952E64" w:rsidRPr="00952E64">
        <w:rPr>
          <w:rFonts w:eastAsia="Calibri"/>
          <w:lang w:eastAsia="en-US"/>
        </w:rPr>
        <w:t>федеральны</w:t>
      </w:r>
      <w:r w:rsidR="00295996">
        <w:rPr>
          <w:rFonts w:eastAsia="Calibri"/>
          <w:lang w:eastAsia="en-US"/>
        </w:rPr>
        <w:t>й</w:t>
      </w:r>
      <w:r w:rsidR="00952E64" w:rsidRPr="00952E64">
        <w:rPr>
          <w:rFonts w:eastAsia="Calibri"/>
          <w:lang w:eastAsia="en-US"/>
        </w:rPr>
        <w:t xml:space="preserve"> орган исполнительной власти</w:t>
      </w:r>
      <w:r w:rsidR="004A49FA">
        <w:rPr>
          <w:rFonts w:eastAsia="Calibri"/>
          <w:lang w:eastAsia="en-US"/>
        </w:rPr>
        <w:t xml:space="preserve">, осуществляющий </w:t>
      </w:r>
      <w:r w:rsidR="004A49FA" w:rsidRPr="004A49FA">
        <w:rPr>
          <w:rFonts w:eastAsia="Calibri"/>
          <w:lang w:eastAsia="en-US"/>
        </w:rPr>
        <w:t>контрольны</w:t>
      </w:r>
      <w:r w:rsidR="004A49FA">
        <w:rPr>
          <w:rFonts w:eastAsia="Calibri"/>
          <w:lang w:eastAsia="en-US"/>
        </w:rPr>
        <w:t>е</w:t>
      </w:r>
      <w:r w:rsidR="004A49FA" w:rsidRPr="004A49FA">
        <w:rPr>
          <w:rFonts w:eastAsia="Calibri"/>
          <w:lang w:eastAsia="en-US"/>
        </w:rPr>
        <w:t xml:space="preserve"> и надзорны</w:t>
      </w:r>
      <w:r w:rsidR="004A49FA">
        <w:rPr>
          <w:rFonts w:eastAsia="Calibri"/>
          <w:lang w:eastAsia="en-US"/>
        </w:rPr>
        <w:t>е</w:t>
      </w:r>
      <w:r w:rsidR="004A49FA" w:rsidRPr="004A49FA">
        <w:rPr>
          <w:rFonts w:eastAsia="Calibri"/>
          <w:lang w:eastAsia="en-US"/>
        </w:rPr>
        <w:t xml:space="preserve"> функций в области промышленной безопасности</w:t>
      </w:r>
      <w:r w:rsidR="009B57A0">
        <w:rPr>
          <w:rFonts w:eastAsia="Calibri"/>
          <w:lang w:eastAsia="en-US"/>
        </w:rPr>
        <w:t xml:space="preserve"> </w:t>
      </w:r>
      <w:r w:rsidR="004A49FA">
        <w:rPr>
          <w:rFonts w:eastAsia="Calibri"/>
          <w:lang w:eastAsia="en-US"/>
        </w:rPr>
        <w:t>в отношении</w:t>
      </w:r>
      <w:r w:rsidR="007F2DE8">
        <w:rPr>
          <w:rFonts w:eastAsia="Calibri"/>
          <w:lang w:eastAsia="en-US"/>
        </w:rPr>
        <w:t xml:space="preserve"> опасн</w:t>
      </w:r>
      <w:r w:rsidR="004A49FA">
        <w:rPr>
          <w:rFonts w:eastAsia="Calibri"/>
          <w:lang w:eastAsia="en-US"/>
        </w:rPr>
        <w:t>ого</w:t>
      </w:r>
      <w:r w:rsidR="007F2DE8">
        <w:rPr>
          <w:rFonts w:eastAsia="Calibri"/>
          <w:lang w:eastAsia="en-US"/>
        </w:rPr>
        <w:t xml:space="preserve"> производственн</w:t>
      </w:r>
      <w:r w:rsidR="004A49FA">
        <w:rPr>
          <w:rFonts w:eastAsia="Calibri"/>
          <w:lang w:eastAsia="en-US"/>
        </w:rPr>
        <w:t>ого</w:t>
      </w:r>
      <w:r w:rsidR="007F2DE8">
        <w:rPr>
          <w:rFonts w:eastAsia="Calibri"/>
          <w:lang w:eastAsia="en-US"/>
        </w:rPr>
        <w:t xml:space="preserve"> объект</w:t>
      </w:r>
      <w:r w:rsidR="004A49FA">
        <w:rPr>
          <w:rFonts w:eastAsia="Calibri"/>
          <w:lang w:eastAsia="en-US"/>
        </w:rPr>
        <w:t>а, в отношении</w:t>
      </w:r>
      <w:r w:rsidR="007F2DE8">
        <w:rPr>
          <w:rFonts w:eastAsia="Calibri"/>
          <w:lang w:eastAsia="en-US"/>
        </w:rPr>
        <w:t xml:space="preserve"> </w:t>
      </w:r>
      <w:r w:rsidR="002D218A">
        <w:rPr>
          <w:rFonts w:eastAsia="Calibri"/>
          <w:lang w:eastAsia="en-US"/>
        </w:rPr>
        <w:t>которо</w:t>
      </w:r>
      <w:r w:rsidR="004A49FA">
        <w:rPr>
          <w:rFonts w:eastAsia="Calibri"/>
          <w:lang w:eastAsia="en-US"/>
        </w:rPr>
        <w:t>го</w:t>
      </w:r>
      <w:r w:rsidR="002D218A">
        <w:rPr>
          <w:rFonts w:eastAsia="Calibri"/>
          <w:lang w:eastAsia="en-US"/>
        </w:rPr>
        <w:t xml:space="preserve"> </w:t>
      </w:r>
      <w:r w:rsidR="004A49FA">
        <w:rPr>
          <w:rFonts w:eastAsia="Calibri"/>
          <w:lang w:eastAsia="en-US"/>
        </w:rPr>
        <w:t xml:space="preserve">проведена </w:t>
      </w:r>
      <w:r w:rsidR="002D218A">
        <w:rPr>
          <w:rFonts w:eastAsia="Calibri"/>
          <w:lang w:eastAsia="en-US"/>
        </w:rPr>
        <w:t>экспертиз</w:t>
      </w:r>
      <w:r w:rsidR="004A49FA">
        <w:rPr>
          <w:rFonts w:eastAsia="Calibri"/>
          <w:lang w:eastAsia="en-US"/>
        </w:rPr>
        <w:t>а</w:t>
      </w:r>
      <w:r w:rsidR="007453D2">
        <w:rPr>
          <w:rFonts w:eastAsia="Calibri"/>
          <w:lang w:eastAsia="en-US"/>
        </w:rPr>
        <w:t xml:space="preserve"> (его территориальный орган)</w:t>
      </w:r>
      <w:r w:rsidR="00952E64">
        <w:rPr>
          <w:rFonts w:eastAsia="Calibri"/>
          <w:lang w:eastAsia="en-US"/>
        </w:rPr>
        <w:t>».</w:t>
      </w:r>
    </w:p>
    <w:p w:rsidR="00613C7C" w:rsidRDefault="00CA6176" w:rsidP="003C1F82">
      <w:pPr>
        <w:tabs>
          <w:tab w:val="left" w:pos="851"/>
          <w:tab w:val="left" w:pos="1276"/>
        </w:tabs>
        <w:spacing w:after="0" w:line="360" w:lineRule="auto"/>
        <w:contextualSpacing/>
        <w:jc w:val="center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t>_________</w:t>
      </w:r>
      <w:r w:rsidR="00162003">
        <w:rPr>
          <w:rFonts w:eastAsia="Calibri"/>
          <w:lang w:eastAsia="en-US"/>
        </w:rPr>
        <w:t>__</w:t>
      </w:r>
      <w:r w:rsidRPr="00CA6176">
        <w:rPr>
          <w:rFonts w:eastAsia="Calibri"/>
          <w:lang w:eastAsia="en-US"/>
        </w:rPr>
        <w:t>____</w:t>
      </w:r>
    </w:p>
    <w:sectPr w:rsidR="00613C7C" w:rsidSect="001B62EF">
      <w:headerReference w:type="default" r:id="rId9"/>
      <w:pgSz w:w="11906" w:h="16838"/>
      <w:pgMar w:top="658" w:right="680" w:bottom="993" w:left="1134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22" w:rsidRDefault="00336922" w:rsidP="00E452EE">
      <w:pPr>
        <w:spacing w:after="0" w:line="240" w:lineRule="auto"/>
      </w:pPr>
      <w:r>
        <w:separator/>
      </w:r>
    </w:p>
  </w:endnote>
  <w:endnote w:type="continuationSeparator" w:id="1">
    <w:p w:rsidR="00336922" w:rsidRDefault="00336922" w:rsidP="00E4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22" w:rsidRDefault="00336922" w:rsidP="00E452EE">
      <w:pPr>
        <w:spacing w:after="0" w:line="240" w:lineRule="auto"/>
      </w:pPr>
      <w:r>
        <w:separator/>
      </w:r>
    </w:p>
  </w:footnote>
  <w:footnote w:type="continuationSeparator" w:id="1">
    <w:p w:rsidR="00336922" w:rsidRDefault="00336922" w:rsidP="00E4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689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5076B" w:rsidRPr="00E452EE" w:rsidRDefault="003F09DA">
        <w:pPr>
          <w:pStyle w:val="a3"/>
          <w:jc w:val="center"/>
          <w:rPr>
            <w:sz w:val="24"/>
            <w:szCs w:val="24"/>
          </w:rPr>
        </w:pPr>
        <w:r w:rsidRPr="00E452EE">
          <w:rPr>
            <w:sz w:val="24"/>
            <w:szCs w:val="24"/>
          </w:rPr>
          <w:fldChar w:fldCharType="begin"/>
        </w:r>
        <w:r w:rsidR="0085076B" w:rsidRPr="00E452EE">
          <w:rPr>
            <w:sz w:val="24"/>
            <w:szCs w:val="24"/>
          </w:rPr>
          <w:instrText xml:space="preserve"> PAGE   \* MERGEFORMAT </w:instrText>
        </w:r>
        <w:r w:rsidRPr="00E452EE">
          <w:rPr>
            <w:sz w:val="24"/>
            <w:szCs w:val="24"/>
          </w:rPr>
          <w:fldChar w:fldCharType="separate"/>
        </w:r>
        <w:r w:rsidR="00F75BB8">
          <w:rPr>
            <w:noProof/>
            <w:sz w:val="24"/>
            <w:szCs w:val="24"/>
          </w:rPr>
          <w:t>2</w:t>
        </w:r>
        <w:r w:rsidRPr="00E452EE">
          <w:rPr>
            <w:sz w:val="24"/>
            <w:szCs w:val="24"/>
          </w:rPr>
          <w:fldChar w:fldCharType="end"/>
        </w:r>
      </w:p>
    </w:sdtContent>
  </w:sdt>
  <w:p w:rsidR="0085076B" w:rsidRDefault="008507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72" w:rsidRPr="006E3872" w:rsidRDefault="003F09DA" w:rsidP="006E3872">
    <w:pPr>
      <w:pStyle w:val="a3"/>
      <w:jc w:val="center"/>
    </w:pPr>
    <w:r w:rsidRPr="006E3872">
      <w:fldChar w:fldCharType="begin"/>
    </w:r>
    <w:r w:rsidR="00462B4A" w:rsidRPr="006E3872">
      <w:instrText xml:space="preserve"> PAGE   \* MERGEFORMAT </w:instrText>
    </w:r>
    <w:r w:rsidRPr="006E3872">
      <w:fldChar w:fldCharType="separate"/>
    </w:r>
    <w:r w:rsidR="00E52C92">
      <w:rPr>
        <w:noProof/>
      </w:rPr>
      <w:t>4</w:t>
    </w:r>
    <w:r w:rsidRPr="006E3872">
      <w:fldChar w:fldCharType="end"/>
    </w:r>
  </w:p>
  <w:p w:rsidR="001C0CDB" w:rsidRDefault="003369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61C"/>
    <w:multiLevelType w:val="hybridMultilevel"/>
    <w:tmpl w:val="BFF0F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F4F28"/>
    <w:multiLevelType w:val="hybridMultilevel"/>
    <w:tmpl w:val="04EC32B0"/>
    <w:lvl w:ilvl="0" w:tplc="48BA5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B4037"/>
    <w:multiLevelType w:val="hybridMultilevel"/>
    <w:tmpl w:val="516E48E6"/>
    <w:lvl w:ilvl="0" w:tplc="C87E1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D47FC0"/>
    <w:multiLevelType w:val="hybridMultilevel"/>
    <w:tmpl w:val="B5562C8C"/>
    <w:lvl w:ilvl="0" w:tplc="74660D1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EDE4F3AE">
      <w:start w:val="1"/>
      <w:numFmt w:val="decimal"/>
      <w:lvlText w:val="%2)"/>
      <w:lvlJc w:val="left"/>
      <w:pPr>
        <w:ind w:left="969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>
    <w:nsid w:val="1007124A"/>
    <w:multiLevelType w:val="hybridMultilevel"/>
    <w:tmpl w:val="C4129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F3D02"/>
    <w:multiLevelType w:val="hybridMultilevel"/>
    <w:tmpl w:val="60644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DF1FE3"/>
    <w:multiLevelType w:val="hybridMultilevel"/>
    <w:tmpl w:val="17FC728C"/>
    <w:lvl w:ilvl="0" w:tplc="48BA547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5112E"/>
    <w:multiLevelType w:val="hybridMultilevel"/>
    <w:tmpl w:val="9404C55A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53C18"/>
    <w:multiLevelType w:val="hybridMultilevel"/>
    <w:tmpl w:val="8FC623DA"/>
    <w:lvl w:ilvl="0" w:tplc="39143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A77CC0"/>
    <w:multiLevelType w:val="hybridMultilevel"/>
    <w:tmpl w:val="37D2FBB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EDE4F3AE">
      <w:start w:val="1"/>
      <w:numFmt w:val="decimal"/>
      <w:lvlText w:val="%2)"/>
      <w:lvlJc w:val="left"/>
      <w:pPr>
        <w:ind w:left="3379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AA7637"/>
    <w:multiLevelType w:val="hybridMultilevel"/>
    <w:tmpl w:val="DDE2D78E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0BEC"/>
    <w:multiLevelType w:val="hybridMultilevel"/>
    <w:tmpl w:val="2A34906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0F67"/>
    <w:multiLevelType w:val="hybridMultilevel"/>
    <w:tmpl w:val="32345C74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973DD"/>
    <w:multiLevelType w:val="hybridMultilevel"/>
    <w:tmpl w:val="5B9A7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EA65CF"/>
    <w:multiLevelType w:val="hybridMultilevel"/>
    <w:tmpl w:val="041C1B48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3543B"/>
    <w:multiLevelType w:val="hybridMultilevel"/>
    <w:tmpl w:val="3D94E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C96839"/>
    <w:multiLevelType w:val="hybridMultilevel"/>
    <w:tmpl w:val="566CC508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B74EE"/>
    <w:multiLevelType w:val="hybridMultilevel"/>
    <w:tmpl w:val="06ECF8FC"/>
    <w:lvl w:ilvl="0" w:tplc="199002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9FB72C8"/>
    <w:multiLevelType w:val="hybridMultilevel"/>
    <w:tmpl w:val="7B3C2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F72677"/>
    <w:multiLevelType w:val="hybridMultilevel"/>
    <w:tmpl w:val="9EDE56D6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4DE17A3A"/>
    <w:multiLevelType w:val="hybridMultilevel"/>
    <w:tmpl w:val="A95836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C1522A"/>
    <w:multiLevelType w:val="hybridMultilevel"/>
    <w:tmpl w:val="AD9E0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034060"/>
    <w:multiLevelType w:val="hybridMultilevel"/>
    <w:tmpl w:val="DD188DBC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55E9F"/>
    <w:multiLevelType w:val="hybridMultilevel"/>
    <w:tmpl w:val="84646244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209B"/>
    <w:multiLevelType w:val="hybridMultilevel"/>
    <w:tmpl w:val="404C126E"/>
    <w:lvl w:ilvl="0" w:tplc="E708A696">
      <w:start w:val="1"/>
      <w:numFmt w:val="decimal"/>
      <w:lvlText w:val="%1)"/>
      <w:lvlJc w:val="left"/>
      <w:pPr>
        <w:ind w:left="12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5DC92C6C"/>
    <w:multiLevelType w:val="hybridMultilevel"/>
    <w:tmpl w:val="E918C212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92B1A"/>
    <w:multiLevelType w:val="hybridMultilevel"/>
    <w:tmpl w:val="6A025F76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80062"/>
    <w:multiLevelType w:val="hybridMultilevel"/>
    <w:tmpl w:val="20C4713C"/>
    <w:lvl w:ilvl="0" w:tplc="48BA5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CA4AA2"/>
    <w:multiLevelType w:val="hybridMultilevel"/>
    <w:tmpl w:val="F10887B6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>
    <w:nsid w:val="6D3A28FB"/>
    <w:multiLevelType w:val="hybridMultilevel"/>
    <w:tmpl w:val="9A2E8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938B0"/>
    <w:multiLevelType w:val="hybridMultilevel"/>
    <w:tmpl w:val="9FA048D6"/>
    <w:lvl w:ilvl="0" w:tplc="E3DE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C2667"/>
    <w:multiLevelType w:val="hybridMultilevel"/>
    <w:tmpl w:val="E918EB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041FD6"/>
    <w:multiLevelType w:val="hybridMultilevel"/>
    <w:tmpl w:val="3300E33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BDF7591"/>
    <w:multiLevelType w:val="hybridMultilevel"/>
    <w:tmpl w:val="2F24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A4089"/>
    <w:multiLevelType w:val="hybridMultilevel"/>
    <w:tmpl w:val="1F962EA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25108"/>
    <w:multiLevelType w:val="hybridMultilevel"/>
    <w:tmpl w:val="E914550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24"/>
  </w:num>
  <w:num w:numId="5">
    <w:abstractNumId w:val="20"/>
  </w:num>
  <w:num w:numId="6">
    <w:abstractNumId w:val="3"/>
  </w:num>
  <w:num w:numId="7">
    <w:abstractNumId w:val="28"/>
  </w:num>
  <w:num w:numId="8">
    <w:abstractNumId w:val="33"/>
  </w:num>
  <w:num w:numId="9">
    <w:abstractNumId w:val="32"/>
  </w:num>
  <w:num w:numId="10">
    <w:abstractNumId w:val="9"/>
  </w:num>
  <w:num w:numId="11">
    <w:abstractNumId w:val="30"/>
  </w:num>
  <w:num w:numId="12">
    <w:abstractNumId w:val="13"/>
  </w:num>
  <w:num w:numId="13">
    <w:abstractNumId w:val="21"/>
  </w:num>
  <w:num w:numId="14">
    <w:abstractNumId w:val="17"/>
  </w:num>
  <w:num w:numId="15">
    <w:abstractNumId w:val="26"/>
  </w:num>
  <w:num w:numId="16">
    <w:abstractNumId w:val="7"/>
  </w:num>
  <w:num w:numId="17">
    <w:abstractNumId w:val="36"/>
  </w:num>
  <w:num w:numId="18">
    <w:abstractNumId w:val="25"/>
  </w:num>
  <w:num w:numId="19">
    <w:abstractNumId w:val="35"/>
  </w:num>
  <w:num w:numId="20">
    <w:abstractNumId w:val="22"/>
  </w:num>
  <w:num w:numId="21">
    <w:abstractNumId w:val="23"/>
  </w:num>
  <w:num w:numId="22">
    <w:abstractNumId w:val="12"/>
  </w:num>
  <w:num w:numId="23">
    <w:abstractNumId w:val="16"/>
  </w:num>
  <w:num w:numId="24">
    <w:abstractNumId w:val="11"/>
  </w:num>
  <w:num w:numId="25">
    <w:abstractNumId w:val="10"/>
  </w:num>
  <w:num w:numId="26">
    <w:abstractNumId w:val="14"/>
  </w:num>
  <w:num w:numId="27">
    <w:abstractNumId w:val="31"/>
  </w:num>
  <w:num w:numId="28">
    <w:abstractNumId w:val="0"/>
  </w:num>
  <w:num w:numId="29">
    <w:abstractNumId w:val="5"/>
  </w:num>
  <w:num w:numId="30">
    <w:abstractNumId w:val="18"/>
  </w:num>
  <w:num w:numId="31">
    <w:abstractNumId w:val="15"/>
  </w:num>
  <w:num w:numId="32">
    <w:abstractNumId w:val="4"/>
  </w:num>
  <w:num w:numId="33">
    <w:abstractNumId w:val="27"/>
  </w:num>
  <w:num w:numId="34">
    <w:abstractNumId w:val="29"/>
  </w:num>
  <w:num w:numId="35">
    <w:abstractNumId w:val="1"/>
  </w:num>
  <w:num w:numId="36">
    <w:abstractNumId w:val="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E86"/>
    <w:rsid w:val="0000335D"/>
    <w:rsid w:val="00006CD1"/>
    <w:rsid w:val="00014ADB"/>
    <w:rsid w:val="0001592C"/>
    <w:rsid w:val="00015BC0"/>
    <w:rsid w:val="00015C5C"/>
    <w:rsid w:val="00021951"/>
    <w:rsid w:val="00022879"/>
    <w:rsid w:val="000246A5"/>
    <w:rsid w:val="00024B4E"/>
    <w:rsid w:val="0003346A"/>
    <w:rsid w:val="00035C57"/>
    <w:rsid w:val="0004305A"/>
    <w:rsid w:val="000444B1"/>
    <w:rsid w:val="00046BCC"/>
    <w:rsid w:val="00046E3A"/>
    <w:rsid w:val="0005085C"/>
    <w:rsid w:val="00050EE5"/>
    <w:rsid w:val="00051128"/>
    <w:rsid w:val="00051965"/>
    <w:rsid w:val="00052158"/>
    <w:rsid w:val="00063947"/>
    <w:rsid w:val="00064552"/>
    <w:rsid w:val="000677D9"/>
    <w:rsid w:val="000731B4"/>
    <w:rsid w:val="0007429E"/>
    <w:rsid w:val="00074312"/>
    <w:rsid w:val="00074E15"/>
    <w:rsid w:val="0008342F"/>
    <w:rsid w:val="000905AD"/>
    <w:rsid w:val="00090766"/>
    <w:rsid w:val="000935DC"/>
    <w:rsid w:val="0009710F"/>
    <w:rsid w:val="000A3E30"/>
    <w:rsid w:val="000B2481"/>
    <w:rsid w:val="000B4631"/>
    <w:rsid w:val="000C1C13"/>
    <w:rsid w:val="000C2E48"/>
    <w:rsid w:val="000C4362"/>
    <w:rsid w:val="000C4FC2"/>
    <w:rsid w:val="000C73B4"/>
    <w:rsid w:val="000D3097"/>
    <w:rsid w:val="000D709F"/>
    <w:rsid w:val="000E0315"/>
    <w:rsid w:val="000E1923"/>
    <w:rsid w:val="000E5A49"/>
    <w:rsid w:val="001177C1"/>
    <w:rsid w:val="001205B2"/>
    <w:rsid w:val="00120E65"/>
    <w:rsid w:val="0013582F"/>
    <w:rsid w:val="00140FDF"/>
    <w:rsid w:val="00141402"/>
    <w:rsid w:val="001435B2"/>
    <w:rsid w:val="001451D4"/>
    <w:rsid w:val="00152334"/>
    <w:rsid w:val="00152B67"/>
    <w:rsid w:val="00152EEC"/>
    <w:rsid w:val="00154ED4"/>
    <w:rsid w:val="00160763"/>
    <w:rsid w:val="00160CA0"/>
    <w:rsid w:val="00162003"/>
    <w:rsid w:val="00163553"/>
    <w:rsid w:val="00165D46"/>
    <w:rsid w:val="00170F54"/>
    <w:rsid w:val="0017700A"/>
    <w:rsid w:val="0018021C"/>
    <w:rsid w:val="001812BF"/>
    <w:rsid w:val="0018683E"/>
    <w:rsid w:val="00187F4E"/>
    <w:rsid w:val="00190575"/>
    <w:rsid w:val="00192ED6"/>
    <w:rsid w:val="00194D01"/>
    <w:rsid w:val="0019719B"/>
    <w:rsid w:val="001A0008"/>
    <w:rsid w:val="001A42EF"/>
    <w:rsid w:val="001A7DEC"/>
    <w:rsid w:val="001B3B41"/>
    <w:rsid w:val="001B62EF"/>
    <w:rsid w:val="001C03B4"/>
    <w:rsid w:val="001C2B1C"/>
    <w:rsid w:val="001D4A57"/>
    <w:rsid w:val="001E17A4"/>
    <w:rsid w:val="001E64D3"/>
    <w:rsid w:val="001E6EDF"/>
    <w:rsid w:val="001E771C"/>
    <w:rsid w:val="001F0076"/>
    <w:rsid w:val="00211073"/>
    <w:rsid w:val="00211B8A"/>
    <w:rsid w:val="00215254"/>
    <w:rsid w:val="00217A99"/>
    <w:rsid w:val="002219CB"/>
    <w:rsid w:val="00222BDE"/>
    <w:rsid w:val="00233C3B"/>
    <w:rsid w:val="00234D19"/>
    <w:rsid w:val="002467B2"/>
    <w:rsid w:val="00246BFD"/>
    <w:rsid w:val="00246C80"/>
    <w:rsid w:val="002638E8"/>
    <w:rsid w:val="002714EC"/>
    <w:rsid w:val="00281EA0"/>
    <w:rsid w:val="00286CE6"/>
    <w:rsid w:val="002912D0"/>
    <w:rsid w:val="00292A6E"/>
    <w:rsid w:val="00294592"/>
    <w:rsid w:val="00295996"/>
    <w:rsid w:val="00297EA4"/>
    <w:rsid w:val="002A3D3D"/>
    <w:rsid w:val="002B1EDA"/>
    <w:rsid w:val="002C56FF"/>
    <w:rsid w:val="002D218A"/>
    <w:rsid w:val="002D3294"/>
    <w:rsid w:val="002D49EA"/>
    <w:rsid w:val="002E111D"/>
    <w:rsid w:val="002E5F37"/>
    <w:rsid w:val="002E6406"/>
    <w:rsid w:val="002E7217"/>
    <w:rsid w:val="002F2141"/>
    <w:rsid w:val="002F387C"/>
    <w:rsid w:val="002F3BC9"/>
    <w:rsid w:val="002F67BE"/>
    <w:rsid w:val="002F76D7"/>
    <w:rsid w:val="002F7D7E"/>
    <w:rsid w:val="00300ED8"/>
    <w:rsid w:val="00322953"/>
    <w:rsid w:val="00336922"/>
    <w:rsid w:val="00336AA8"/>
    <w:rsid w:val="00341FC6"/>
    <w:rsid w:val="003512EB"/>
    <w:rsid w:val="003557FC"/>
    <w:rsid w:val="00355DD4"/>
    <w:rsid w:val="003621E3"/>
    <w:rsid w:val="00370E35"/>
    <w:rsid w:val="0037221B"/>
    <w:rsid w:val="003753B6"/>
    <w:rsid w:val="00385565"/>
    <w:rsid w:val="003857B5"/>
    <w:rsid w:val="00391651"/>
    <w:rsid w:val="00394202"/>
    <w:rsid w:val="0039514E"/>
    <w:rsid w:val="00395AB0"/>
    <w:rsid w:val="003A172E"/>
    <w:rsid w:val="003B1DC6"/>
    <w:rsid w:val="003C00CA"/>
    <w:rsid w:val="003C0D31"/>
    <w:rsid w:val="003C1F82"/>
    <w:rsid w:val="003D1261"/>
    <w:rsid w:val="003D39E1"/>
    <w:rsid w:val="003F09DA"/>
    <w:rsid w:val="003F544F"/>
    <w:rsid w:val="0040489B"/>
    <w:rsid w:val="004122F2"/>
    <w:rsid w:val="00420B60"/>
    <w:rsid w:val="00425998"/>
    <w:rsid w:val="00426417"/>
    <w:rsid w:val="00427F49"/>
    <w:rsid w:val="004339A0"/>
    <w:rsid w:val="00433B69"/>
    <w:rsid w:val="00434B07"/>
    <w:rsid w:val="00436F5B"/>
    <w:rsid w:val="004374EC"/>
    <w:rsid w:val="0044116A"/>
    <w:rsid w:val="00441F8B"/>
    <w:rsid w:val="00442DFD"/>
    <w:rsid w:val="00445F4B"/>
    <w:rsid w:val="00452B45"/>
    <w:rsid w:val="00452E09"/>
    <w:rsid w:val="00462B4A"/>
    <w:rsid w:val="00464B94"/>
    <w:rsid w:val="00467946"/>
    <w:rsid w:val="00480185"/>
    <w:rsid w:val="00484EDC"/>
    <w:rsid w:val="0048796D"/>
    <w:rsid w:val="00494C24"/>
    <w:rsid w:val="004A1E86"/>
    <w:rsid w:val="004A36C4"/>
    <w:rsid w:val="004A49FA"/>
    <w:rsid w:val="004A4C3F"/>
    <w:rsid w:val="004A6B82"/>
    <w:rsid w:val="004B46D3"/>
    <w:rsid w:val="004C0883"/>
    <w:rsid w:val="004C516E"/>
    <w:rsid w:val="004D0871"/>
    <w:rsid w:val="004E004F"/>
    <w:rsid w:val="004E2217"/>
    <w:rsid w:val="004E3D03"/>
    <w:rsid w:val="004E52F2"/>
    <w:rsid w:val="004E6C45"/>
    <w:rsid w:val="004E7AEC"/>
    <w:rsid w:val="004E7ED2"/>
    <w:rsid w:val="00516F2C"/>
    <w:rsid w:val="005227ED"/>
    <w:rsid w:val="00523A7E"/>
    <w:rsid w:val="00524D90"/>
    <w:rsid w:val="00541EDF"/>
    <w:rsid w:val="005420C7"/>
    <w:rsid w:val="00543476"/>
    <w:rsid w:val="005553E1"/>
    <w:rsid w:val="005574D0"/>
    <w:rsid w:val="00560A44"/>
    <w:rsid w:val="00573B30"/>
    <w:rsid w:val="0057444A"/>
    <w:rsid w:val="005754E7"/>
    <w:rsid w:val="00575B92"/>
    <w:rsid w:val="005763D7"/>
    <w:rsid w:val="00592473"/>
    <w:rsid w:val="00593978"/>
    <w:rsid w:val="005A5E61"/>
    <w:rsid w:val="005B3D4B"/>
    <w:rsid w:val="005B4217"/>
    <w:rsid w:val="005B4EC5"/>
    <w:rsid w:val="005B7910"/>
    <w:rsid w:val="005C4068"/>
    <w:rsid w:val="005D04E6"/>
    <w:rsid w:val="005E729C"/>
    <w:rsid w:val="005F0073"/>
    <w:rsid w:val="005F2EB4"/>
    <w:rsid w:val="00600F58"/>
    <w:rsid w:val="00603B94"/>
    <w:rsid w:val="00613C7C"/>
    <w:rsid w:val="006176A9"/>
    <w:rsid w:val="0062046B"/>
    <w:rsid w:val="006243D5"/>
    <w:rsid w:val="0062680A"/>
    <w:rsid w:val="00641F03"/>
    <w:rsid w:val="0064292F"/>
    <w:rsid w:val="00647283"/>
    <w:rsid w:val="0065035E"/>
    <w:rsid w:val="00655D19"/>
    <w:rsid w:val="00662919"/>
    <w:rsid w:val="006635A8"/>
    <w:rsid w:val="0067359B"/>
    <w:rsid w:val="00674295"/>
    <w:rsid w:val="00684347"/>
    <w:rsid w:val="006872ED"/>
    <w:rsid w:val="00690482"/>
    <w:rsid w:val="00694EB8"/>
    <w:rsid w:val="00696F67"/>
    <w:rsid w:val="006A209F"/>
    <w:rsid w:val="006A37A3"/>
    <w:rsid w:val="006A5A24"/>
    <w:rsid w:val="006C3A33"/>
    <w:rsid w:val="006C73CE"/>
    <w:rsid w:val="006C7A38"/>
    <w:rsid w:val="006D5478"/>
    <w:rsid w:val="006E013E"/>
    <w:rsid w:val="006E19B3"/>
    <w:rsid w:val="006E4767"/>
    <w:rsid w:val="006E4970"/>
    <w:rsid w:val="006E787A"/>
    <w:rsid w:val="006E7AC5"/>
    <w:rsid w:val="006F037C"/>
    <w:rsid w:val="006F08AC"/>
    <w:rsid w:val="006F77B0"/>
    <w:rsid w:val="007010B1"/>
    <w:rsid w:val="0070438D"/>
    <w:rsid w:val="007119CE"/>
    <w:rsid w:val="00717CEC"/>
    <w:rsid w:val="007204F9"/>
    <w:rsid w:val="0072142D"/>
    <w:rsid w:val="00732CF5"/>
    <w:rsid w:val="007453D2"/>
    <w:rsid w:val="007471A3"/>
    <w:rsid w:val="00752829"/>
    <w:rsid w:val="00761110"/>
    <w:rsid w:val="007619F4"/>
    <w:rsid w:val="0076383D"/>
    <w:rsid w:val="00767602"/>
    <w:rsid w:val="00767C0B"/>
    <w:rsid w:val="00767EE2"/>
    <w:rsid w:val="00770C28"/>
    <w:rsid w:val="007727B4"/>
    <w:rsid w:val="0078759F"/>
    <w:rsid w:val="007A44A4"/>
    <w:rsid w:val="007A6481"/>
    <w:rsid w:val="007A7C74"/>
    <w:rsid w:val="007C1F10"/>
    <w:rsid w:val="007C51BF"/>
    <w:rsid w:val="007D0B6D"/>
    <w:rsid w:val="007D36DC"/>
    <w:rsid w:val="007D5770"/>
    <w:rsid w:val="007D638A"/>
    <w:rsid w:val="007D6E89"/>
    <w:rsid w:val="007E7E68"/>
    <w:rsid w:val="007F2DE8"/>
    <w:rsid w:val="007F3350"/>
    <w:rsid w:val="007F3E27"/>
    <w:rsid w:val="007F4F9F"/>
    <w:rsid w:val="008001EA"/>
    <w:rsid w:val="00814C26"/>
    <w:rsid w:val="00814D2E"/>
    <w:rsid w:val="008177B2"/>
    <w:rsid w:val="008216E6"/>
    <w:rsid w:val="00821BD0"/>
    <w:rsid w:val="00823BE8"/>
    <w:rsid w:val="00825E10"/>
    <w:rsid w:val="00833946"/>
    <w:rsid w:val="00833D1E"/>
    <w:rsid w:val="00835243"/>
    <w:rsid w:val="00835D1B"/>
    <w:rsid w:val="0085076B"/>
    <w:rsid w:val="008511E2"/>
    <w:rsid w:val="00852DD1"/>
    <w:rsid w:val="00855AC2"/>
    <w:rsid w:val="00857555"/>
    <w:rsid w:val="008607D4"/>
    <w:rsid w:val="0086707A"/>
    <w:rsid w:val="00875B38"/>
    <w:rsid w:val="00885F19"/>
    <w:rsid w:val="00895D12"/>
    <w:rsid w:val="00896844"/>
    <w:rsid w:val="00896C7A"/>
    <w:rsid w:val="008A55B5"/>
    <w:rsid w:val="008A77BB"/>
    <w:rsid w:val="008B00CA"/>
    <w:rsid w:val="008B2885"/>
    <w:rsid w:val="008B2FB6"/>
    <w:rsid w:val="008B68E9"/>
    <w:rsid w:val="008C5196"/>
    <w:rsid w:val="008C71A0"/>
    <w:rsid w:val="008D5445"/>
    <w:rsid w:val="008E3759"/>
    <w:rsid w:val="008E389E"/>
    <w:rsid w:val="008E4BC0"/>
    <w:rsid w:val="008E6ACB"/>
    <w:rsid w:val="008E755F"/>
    <w:rsid w:val="008F729D"/>
    <w:rsid w:val="00904C22"/>
    <w:rsid w:val="009162C5"/>
    <w:rsid w:val="0091699F"/>
    <w:rsid w:val="00917313"/>
    <w:rsid w:val="009241B2"/>
    <w:rsid w:val="009315FE"/>
    <w:rsid w:val="009377E3"/>
    <w:rsid w:val="00941280"/>
    <w:rsid w:val="00950FFA"/>
    <w:rsid w:val="0095206C"/>
    <w:rsid w:val="00952E64"/>
    <w:rsid w:val="00953CBE"/>
    <w:rsid w:val="0095771A"/>
    <w:rsid w:val="00962E71"/>
    <w:rsid w:val="009655AA"/>
    <w:rsid w:val="00983ED0"/>
    <w:rsid w:val="00986CC6"/>
    <w:rsid w:val="00987724"/>
    <w:rsid w:val="00987778"/>
    <w:rsid w:val="009902A6"/>
    <w:rsid w:val="00992054"/>
    <w:rsid w:val="0099746D"/>
    <w:rsid w:val="009B56B0"/>
    <w:rsid w:val="009B5761"/>
    <w:rsid w:val="009B57A0"/>
    <w:rsid w:val="009C1E40"/>
    <w:rsid w:val="009C6B3E"/>
    <w:rsid w:val="009D3A94"/>
    <w:rsid w:val="009D5483"/>
    <w:rsid w:val="009D6178"/>
    <w:rsid w:val="009E124E"/>
    <w:rsid w:val="009E2F9B"/>
    <w:rsid w:val="009F5EE8"/>
    <w:rsid w:val="009F6496"/>
    <w:rsid w:val="00A01522"/>
    <w:rsid w:val="00A021FC"/>
    <w:rsid w:val="00A02872"/>
    <w:rsid w:val="00A034C3"/>
    <w:rsid w:val="00A03958"/>
    <w:rsid w:val="00A03CED"/>
    <w:rsid w:val="00A0780F"/>
    <w:rsid w:val="00A144B1"/>
    <w:rsid w:val="00A14FF8"/>
    <w:rsid w:val="00A3008A"/>
    <w:rsid w:val="00A37AEE"/>
    <w:rsid w:val="00A37B5F"/>
    <w:rsid w:val="00A4032E"/>
    <w:rsid w:val="00A43A3A"/>
    <w:rsid w:val="00A4449B"/>
    <w:rsid w:val="00A475CE"/>
    <w:rsid w:val="00A53FE3"/>
    <w:rsid w:val="00A65EB5"/>
    <w:rsid w:val="00A727A3"/>
    <w:rsid w:val="00A84AAC"/>
    <w:rsid w:val="00A92237"/>
    <w:rsid w:val="00A92A48"/>
    <w:rsid w:val="00A93F44"/>
    <w:rsid w:val="00A97A7E"/>
    <w:rsid w:val="00A97A96"/>
    <w:rsid w:val="00AA0AC8"/>
    <w:rsid w:val="00AA1A03"/>
    <w:rsid w:val="00AB1F3B"/>
    <w:rsid w:val="00AB6CDB"/>
    <w:rsid w:val="00AC5ED9"/>
    <w:rsid w:val="00AC6987"/>
    <w:rsid w:val="00B00DA8"/>
    <w:rsid w:val="00B05A3B"/>
    <w:rsid w:val="00B06F3D"/>
    <w:rsid w:val="00B1186B"/>
    <w:rsid w:val="00B26937"/>
    <w:rsid w:val="00B36050"/>
    <w:rsid w:val="00B43FF1"/>
    <w:rsid w:val="00B4672C"/>
    <w:rsid w:val="00B53082"/>
    <w:rsid w:val="00B54117"/>
    <w:rsid w:val="00B5502E"/>
    <w:rsid w:val="00B61129"/>
    <w:rsid w:val="00B64540"/>
    <w:rsid w:val="00B66566"/>
    <w:rsid w:val="00B7236E"/>
    <w:rsid w:val="00B74B18"/>
    <w:rsid w:val="00B82418"/>
    <w:rsid w:val="00B8297F"/>
    <w:rsid w:val="00B84CE3"/>
    <w:rsid w:val="00BA4451"/>
    <w:rsid w:val="00BB184A"/>
    <w:rsid w:val="00BC0466"/>
    <w:rsid w:val="00BC0D5D"/>
    <w:rsid w:val="00BC2615"/>
    <w:rsid w:val="00BC4B68"/>
    <w:rsid w:val="00BC5609"/>
    <w:rsid w:val="00BD1004"/>
    <w:rsid w:val="00BE33DF"/>
    <w:rsid w:val="00BE6B8D"/>
    <w:rsid w:val="00BF14F4"/>
    <w:rsid w:val="00BF2CA2"/>
    <w:rsid w:val="00BF51EA"/>
    <w:rsid w:val="00BF76ED"/>
    <w:rsid w:val="00BF7846"/>
    <w:rsid w:val="00C2181C"/>
    <w:rsid w:val="00C223CC"/>
    <w:rsid w:val="00C22E0C"/>
    <w:rsid w:val="00C251A7"/>
    <w:rsid w:val="00C26A5A"/>
    <w:rsid w:val="00C36298"/>
    <w:rsid w:val="00C43A89"/>
    <w:rsid w:val="00C44470"/>
    <w:rsid w:val="00C44D63"/>
    <w:rsid w:val="00C52714"/>
    <w:rsid w:val="00C618C3"/>
    <w:rsid w:val="00C6640A"/>
    <w:rsid w:val="00C73CC2"/>
    <w:rsid w:val="00C952B8"/>
    <w:rsid w:val="00C97B1C"/>
    <w:rsid w:val="00CA6176"/>
    <w:rsid w:val="00CA61A8"/>
    <w:rsid w:val="00CB3799"/>
    <w:rsid w:val="00CC4DFC"/>
    <w:rsid w:val="00CD0A8C"/>
    <w:rsid w:val="00CD4DC0"/>
    <w:rsid w:val="00CE1520"/>
    <w:rsid w:val="00CE25C6"/>
    <w:rsid w:val="00CE562C"/>
    <w:rsid w:val="00CE7A49"/>
    <w:rsid w:val="00D0428E"/>
    <w:rsid w:val="00D04CC1"/>
    <w:rsid w:val="00D054FE"/>
    <w:rsid w:val="00D14CD1"/>
    <w:rsid w:val="00D168F9"/>
    <w:rsid w:val="00D17E61"/>
    <w:rsid w:val="00D26504"/>
    <w:rsid w:val="00D353E4"/>
    <w:rsid w:val="00D36F33"/>
    <w:rsid w:val="00D441AF"/>
    <w:rsid w:val="00D4721A"/>
    <w:rsid w:val="00D52076"/>
    <w:rsid w:val="00D56C14"/>
    <w:rsid w:val="00D61889"/>
    <w:rsid w:val="00D62B52"/>
    <w:rsid w:val="00D70A65"/>
    <w:rsid w:val="00D73300"/>
    <w:rsid w:val="00D8169A"/>
    <w:rsid w:val="00D85860"/>
    <w:rsid w:val="00D87346"/>
    <w:rsid w:val="00D909AD"/>
    <w:rsid w:val="00D92FF2"/>
    <w:rsid w:val="00DB03AC"/>
    <w:rsid w:val="00DB27B4"/>
    <w:rsid w:val="00DC5CFD"/>
    <w:rsid w:val="00DD0275"/>
    <w:rsid w:val="00DD077D"/>
    <w:rsid w:val="00DD2D8C"/>
    <w:rsid w:val="00DD52F9"/>
    <w:rsid w:val="00DD7C9C"/>
    <w:rsid w:val="00DE0027"/>
    <w:rsid w:val="00DF3054"/>
    <w:rsid w:val="00DF553F"/>
    <w:rsid w:val="00DF5F7A"/>
    <w:rsid w:val="00E15B6B"/>
    <w:rsid w:val="00E2037A"/>
    <w:rsid w:val="00E34932"/>
    <w:rsid w:val="00E452EE"/>
    <w:rsid w:val="00E4531A"/>
    <w:rsid w:val="00E507CA"/>
    <w:rsid w:val="00E52C92"/>
    <w:rsid w:val="00E55DA6"/>
    <w:rsid w:val="00E65423"/>
    <w:rsid w:val="00E66BF6"/>
    <w:rsid w:val="00E7022A"/>
    <w:rsid w:val="00E75E7A"/>
    <w:rsid w:val="00E769B1"/>
    <w:rsid w:val="00E874EC"/>
    <w:rsid w:val="00E912E7"/>
    <w:rsid w:val="00E9505E"/>
    <w:rsid w:val="00EA48D4"/>
    <w:rsid w:val="00EB02BC"/>
    <w:rsid w:val="00EB0F97"/>
    <w:rsid w:val="00EB3F0C"/>
    <w:rsid w:val="00EC1286"/>
    <w:rsid w:val="00EC35E4"/>
    <w:rsid w:val="00EC4F3D"/>
    <w:rsid w:val="00EC50AE"/>
    <w:rsid w:val="00EC6009"/>
    <w:rsid w:val="00EC6743"/>
    <w:rsid w:val="00ED1584"/>
    <w:rsid w:val="00ED19A7"/>
    <w:rsid w:val="00ED2871"/>
    <w:rsid w:val="00ED298C"/>
    <w:rsid w:val="00ED614F"/>
    <w:rsid w:val="00EE34A7"/>
    <w:rsid w:val="00EE64B6"/>
    <w:rsid w:val="00EE7F2F"/>
    <w:rsid w:val="00EF06BF"/>
    <w:rsid w:val="00EF3495"/>
    <w:rsid w:val="00EF4386"/>
    <w:rsid w:val="00F266D2"/>
    <w:rsid w:val="00F36192"/>
    <w:rsid w:val="00F36BD3"/>
    <w:rsid w:val="00F4573E"/>
    <w:rsid w:val="00F51FBD"/>
    <w:rsid w:val="00F55324"/>
    <w:rsid w:val="00F70BD8"/>
    <w:rsid w:val="00F75BB8"/>
    <w:rsid w:val="00F81D57"/>
    <w:rsid w:val="00F82BC0"/>
    <w:rsid w:val="00F835D5"/>
    <w:rsid w:val="00F91504"/>
    <w:rsid w:val="00F91CA8"/>
    <w:rsid w:val="00F9652E"/>
    <w:rsid w:val="00FA1FDA"/>
    <w:rsid w:val="00FA2BA6"/>
    <w:rsid w:val="00FA619B"/>
    <w:rsid w:val="00FB1C1B"/>
    <w:rsid w:val="00FB4E6F"/>
    <w:rsid w:val="00FB535F"/>
    <w:rsid w:val="00FB6DDF"/>
    <w:rsid w:val="00FB6F13"/>
    <w:rsid w:val="00FC132F"/>
    <w:rsid w:val="00FD5246"/>
    <w:rsid w:val="00FD66F8"/>
    <w:rsid w:val="00FD6992"/>
    <w:rsid w:val="00FD6A91"/>
    <w:rsid w:val="00FD7508"/>
    <w:rsid w:val="00FE176B"/>
    <w:rsid w:val="00FE49D7"/>
    <w:rsid w:val="00FE4EDD"/>
    <w:rsid w:val="00FF4470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0"/>
  </w:style>
  <w:style w:type="paragraph" w:styleId="1">
    <w:name w:val="heading 1"/>
    <w:basedOn w:val="a"/>
    <w:link w:val="10"/>
    <w:uiPriority w:val="9"/>
    <w:qFormat/>
    <w:rsid w:val="004C08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88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88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EE"/>
  </w:style>
  <w:style w:type="paragraph" w:styleId="a5">
    <w:name w:val="footer"/>
    <w:basedOn w:val="a"/>
    <w:link w:val="a6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EE"/>
  </w:style>
  <w:style w:type="paragraph" w:styleId="a7">
    <w:name w:val="Balloon Text"/>
    <w:basedOn w:val="a"/>
    <w:link w:val="a8"/>
    <w:uiPriority w:val="99"/>
    <w:semiHidden/>
    <w:unhideWhenUsed/>
    <w:rsid w:val="009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0CA0"/>
    <w:pPr>
      <w:ind w:left="720"/>
      <w:contextualSpacing/>
    </w:pPr>
  </w:style>
  <w:style w:type="table" w:styleId="aa">
    <w:name w:val="Table Grid"/>
    <w:basedOn w:val="a1"/>
    <w:uiPriority w:val="59"/>
    <w:rsid w:val="0085076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D8169A"/>
    <w:pPr>
      <w:tabs>
        <w:tab w:val="left" w:pos="601"/>
      </w:tabs>
      <w:spacing w:after="0"/>
      <w:ind w:firstLine="460"/>
      <w:jc w:val="both"/>
    </w:pPr>
    <w:rPr>
      <w:spacing w:val="-6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69A"/>
    <w:rPr>
      <w:spacing w:val="-6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E7E68"/>
    <w:pPr>
      <w:tabs>
        <w:tab w:val="left" w:pos="1134"/>
      </w:tabs>
      <w:spacing w:after="0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7E68"/>
  </w:style>
  <w:style w:type="character" w:styleId="ad">
    <w:name w:val="Hyperlink"/>
    <w:basedOn w:val="a0"/>
    <w:uiPriority w:val="99"/>
    <w:unhideWhenUsed/>
    <w:rsid w:val="00021951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677D9"/>
    <w:pPr>
      <w:tabs>
        <w:tab w:val="left" w:pos="993"/>
        <w:tab w:val="left" w:pos="1276"/>
      </w:tabs>
      <w:spacing w:after="0" w:line="360" w:lineRule="auto"/>
      <w:ind w:firstLine="709"/>
      <w:contextualSpacing/>
      <w:jc w:val="both"/>
    </w:pPr>
    <w:rPr>
      <w:rFonts w:eastAsia="Calibri"/>
      <w:color w:val="0066FF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77D9"/>
    <w:rPr>
      <w:rFonts w:eastAsia="Calibri"/>
      <w:color w:val="0066FF"/>
      <w:lang w:eastAsia="en-US"/>
    </w:rPr>
  </w:style>
  <w:style w:type="character" w:styleId="ae">
    <w:name w:val="page number"/>
    <w:basedOn w:val="a0"/>
    <w:rsid w:val="008C71A0"/>
  </w:style>
  <w:style w:type="paragraph" w:customStyle="1" w:styleId="ConsPlusNormal">
    <w:name w:val="ConsPlusNormal"/>
    <w:rsid w:val="00EE64B6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customStyle="1" w:styleId="11">
    <w:name w:val="Основной текст с отступом1"/>
    <w:basedOn w:val="a"/>
    <w:link w:val="BodyTextIndent"/>
    <w:rsid w:val="005B4EC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BodyTextIndent">
    <w:name w:val="Body Text Indent Знак"/>
    <w:basedOn w:val="a0"/>
    <w:link w:val="11"/>
    <w:rsid w:val="005B4EC5"/>
    <w:rPr>
      <w:rFonts w:eastAsia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223C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23C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23C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23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23C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0883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0883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883"/>
    <w:rPr>
      <w:rFonts w:eastAsia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4C0883"/>
  </w:style>
  <w:style w:type="paragraph" w:customStyle="1" w:styleId="formattext">
    <w:name w:val="format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4C08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pt-000004">
    <w:name w:val="pt-000004"/>
    <w:basedOn w:val="a0"/>
    <w:rsid w:val="0082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Spirin\Application%20Data\Microsoft\&#1064;&#1072;&#1073;&#1083;&#1086;&#1085;&#1099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1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</dc:creator>
  <cp:lastModifiedBy>I.Spirin</cp:lastModifiedBy>
  <cp:revision>2</cp:revision>
  <cp:lastPrinted>2016-04-21T11:18:00Z</cp:lastPrinted>
  <dcterms:created xsi:type="dcterms:W3CDTF">2016-04-28T11:55:00Z</dcterms:created>
  <dcterms:modified xsi:type="dcterms:W3CDTF">2016-04-28T11:55:00Z</dcterms:modified>
</cp:coreProperties>
</file>