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98CD" w14:textId="3183DAD5" w:rsidR="00AA5DAD" w:rsidRPr="00443753" w:rsidRDefault="00AA5DAD" w:rsidP="00AA5DA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right"/>
        <w:rPr>
          <w:b/>
          <w:i/>
          <w:sz w:val="28"/>
          <w:szCs w:val="28"/>
        </w:rPr>
      </w:pPr>
      <w:r w:rsidRPr="00443753">
        <w:rPr>
          <w:b/>
          <w:i/>
          <w:sz w:val="28"/>
          <w:szCs w:val="28"/>
        </w:rPr>
        <w:t>ПРОЕКТ</w:t>
      </w:r>
    </w:p>
    <w:p w14:paraId="2470E450" w14:textId="609C12D7" w:rsidR="00AA5DAD" w:rsidRPr="00443753" w:rsidRDefault="005373E4" w:rsidP="005373E4">
      <w:pPr>
        <w:ind w:left="5670"/>
        <w:jc w:val="center"/>
      </w:pPr>
      <w:r w:rsidRPr="00443753">
        <w:t>УТВЕРЖДЕНЫ</w:t>
      </w:r>
    </w:p>
    <w:p w14:paraId="19F3A3DC" w14:textId="77777777" w:rsidR="00AA5DAD" w:rsidRPr="00443753" w:rsidRDefault="00AA5DAD" w:rsidP="005373E4">
      <w:pPr>
        <w:suppressAutoHyphens/>
        <w:ind w:left="5670"/>
        <w:jc w:val="center"/>
        <w:rPr>
          <w:lang w:eastAsia="ru-RU"/>
        </w:rPr>
      </w:pPr>
      <w:r w:rsidRPr="00443753">
        <w:rPr>
          <w:lang w:eastAsia="ru-RU"/>
        </w:rPr>
        <w:t>приказом Федеральной службы</w:t>
      </w:r>
    </w:p>
    <w:p w14:paraId="32E1FDBF" w14:textId="77777777" w:rsidR="00AA5DAD" w:rsidRPr="00443753" w:rsidRDefault="00AA5DAD" w:rsidP="005373E4">
      <w:pPr>
        <w:suppressAutoHyphens/>
        <w:ind w:left="5670"/>
        <w:jc w:val="center"/>
        <w:rPr>
          <w:lang w:eastAsia="ru-RU"/>
        </w:rPr>
      </w:pPr>
      <w:r w:rsidRPr="00443753">
        <w:rPr>
          <w:lang w:eastAsia="ru-RU"/>
        </w:rPr>
        <w:t>по экологическому, технологическому</w:t>
      </w:r>
    </w:p>
    <w:p w14:paraId="22D06586" w14:textId="77777777" w:rsidR="00AA5DAD" w:rsidRPr="00443753" w:rsidRDefault="00AA5DAD" w:rsidP="005373E4">
      <w:pPr>
        <w:suppressAutoHyphens/>
        <w:ind w:left="5670"/>
        <w:jc w:val="center"/>
        <w:rPr>
          <w:lang w:eastAsia="ru-RU"/>
        </w:rPr>
      </w:pPr>
      <w:r w:rsidRPr="00443753">
        <w:rPr>
          <w:lang w:eastAsia="ru-RU"/>
        </w:rPr>
        <w:t>и атомному надзору</w:t>
      </w:r>
    </w:p>
    <w:p w14:paraId="745D2719" w14:textId="77777777" w:rsidR="00E54312" w:rsidRPr="00443753" w:rsidRDefault="00AA5DAD" w:rsidP="005373E4">
      <w:pPr>
        <w:suppressAutoHyphens/>
        <w:ind w:left="5670"/>
        <w:jc w:val="center"/>
        <w:rPr>
          <w:lang w:eastAsia="ru-RU"/>
        </w:rPr>
      </w:pPr>
      <w:r w:rsidRPr="00443753">
        <w:rPr>
          <w:lang w:eastAsia="ru-RU"/>
        </w:rPr>
        <w:t>от «___» ________ 20</w:t>
      </w:r>
      <w:r w:rsidR="00E54312" w:rsidRPr="00443753">
        <w:rPr>
          <w:lang w:eastAsia="ru-RU"/>
        </w:rPr>
        <w:t>20</w:t>
      </w:r>
      <w:r w:rsidRPr="00443753">
        <w:rPr>
          <w:lang w:eastAsia="ru-RU"/>
        </w:rPr>
        <w:t xml:space="preserve"> г.</w:t>
      </w:r>
    </w:p>
    <w:p w14:paraId="2FD3970E" w14:textId="30235A3A" w:rsidR="00AA5DAD" w:rsidRPr="00443753" w:rsidRDefault="00AA5DAD" w:rsidP="005373E4">
      <w:pPr>
        <w:suppressAutoHyphens/>
        <w:ind w:left="5670"/>
        <w:jc w:val="center"/>
        <w:rPr>
          <w:lang w:eastAsia="ru-RU"/>
        </w:rPr>
      </w:pPr>
      <w:r w:rsidRPr="00443753">
        <w:rPr>
          <w:lang w:eastAsia="ru-RU"/>
        </w:rPr>
        <w:t>№ ______</w:t>
      </w:r>
    </w:p>
    <w:p w14:paraId="6356B19A" w14:textId="6425E17D" w:rsidR="00AA5DAD" w:rsidRPr="00D21A61" w:rsidRDefault="00AA5DAD" w:rsidP="00D21A61"/>
    <w:p w14:paraId="5BDEDA49" w14:textId="3EB802D3" w:rsidR="00AA5DAD" w:rsidRPr="00443753" w:rsidRDefault="005373E4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43753">
        <w:rPr>
          <w:b/>
          <w:bCs/>
          <w:sz w:val="28"/>
          <w:szCs w:val="28"/>
        </w:rPr>
        <w:t>Федеральные нормы и правила в области</w:t>
      </w:r>
      <w:r w:rsidR="00AA5DAD" w:rsidRPr="00443753">
        <w:rPr>
          <w:b/>
          <w:bCs/>
          <w:sz w:val="28"/>
          <w:szCs w:val="28"/>
        </w:rPr>
        <w:t xml:space="preserve"> </w:t>
      </w:r>
      <w:r w:rsidRPr="00443753">
        <w:rPr>
          <w:b/>
          <w:bCs/>
          <w:sz w:val="28"/>
          <w:szCs w:val="28"/>
        </w:rPr>
        <w:t>промышленной безопасности</w:t>
      </w:r>
    </w:p>
    <w:p w14:paraId="0F68FC96" w14:textId="50EBB614" w:rsidR="00AA5DAD" w:rsidRPr="00443753" w:rsidRDefault="00AA5DAD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43753">
        <w:rPr>
          <w:b/>
          <w:bCs/>
          <w:sz w:val="28"/>
          <w:szCs w:val="28"/>
        </w:rPr>
        <w:t>«</w:t>
      </w:r>
      <w:r w:rsidR="00123B2E">
        <w:rPr>
          <w:b/>
          <w:bCs/>
          <w:sz w:val="28"/>
          <w:szCs w:val="28"/>
        </w:rPr>
        <w:t>Правила</w:t>
      </w:r>
      <w:r w:rsidR="005373E4" w:rsidRPr="00443753">
        <w:rPr>
          <w:b/>
          <w:bCs/>
          <w:sz w:val="28"/>
          <w:szCs w:val="28"/>
        </w:rPr>
        <w:t xml:space="preserve"> проведени</w:t>
      </w:r>
      <w:r w:rsidR="00123B2E">
        <w:rPr>
          <w:b/>
          <w:bCs/>
          <w:sz w:val="28"/>
          <w:szCs w:val="28"/>
        </w:rPr>
        <w:t>я</w:t>
      </w:r>
      <w:r w:rsidR="00B464B1">
        <w:rPr>
          <w:b/>
          <w:bCs/>
          <w:sz w:val="28"/>
          <w:szCs w:val="28"/>
        </w:rPr>
        <w:t xml:space="preserve"> технического диагностирования</w:t>
      </w:r>
      <w:r w:rsidR="00C50E5C">
        <w:rPr>
          <w:b/>
          <w:bCs/>
          <w:sz w:val="28"/>
          <w:szCs w:val="28"/>
        </w:rPr>
        <w:br/>
        <w:t xml:space="preserve">технических устройств </w:t>
      </w:r>
      <w:r w:rsidR="005373E4" w:rsidRPr="00123B2E">
        <w:rPr>
          <w:b/>
          <w:bCs/>
          <w:sz w:val="28"/>
          <w:szCs w:val="28"/>
        </w:rPr>
        <w:t>на опасных</w:t>
      </w:r>
      <w:r w:rsidRPr="00123B2E">
        <w:rPr>
          <w:b/>
          <w:bCs/>
          <w:sz w:val="28"/>
          <w:szCs w:val="28"/>
        </w:rPr>
        <w:t xml:space="preserve"> </w:t>
      </w:r>
      <w:r w:rsidR="005373E4" w:rsidRPr="00123B2E">
        <w:rPr>
          <w:b/>
          <w:bCs/>
          <w:sz w:val="28"/>
          <w:szCs w:val="28"/>
        </w:rPr>
        <w:t>производственных объектах</w:t>
      </w:r>
      <w:r w:rsidRPr="00123B2E">
        <w:rPr>
          <w:b/>
          <w:bCs/>
          <w:sz w:val="28"/>
          <w:szCs w:val="28"/>
        </w:rPr>
        <w:t>»</w:t>
      </w:r>
    </w:p>
    <w:p w14:paraId="1FA061AE" w14:textId="77777777" w:rsidR="00B95220" w:rsidRDefault="00B95220" w:rsidP="00B95220">
      <w:pPr>
        <w:pStyle w:val="1"/>
      </w:pPr>
      <w:r w:rsidRPr="00443753">
        <w:t>Общие положения</w:t>
      </w:r>
    </w:p>
    <w:p w14:paraId="7653BA47" w14:textId="77777777" w:rsidR="00A32386" w:rsidRPr="00291CC1" w:rsidRDefault="00A32386" w:rsidP="00A32386">
      <w:pPr>
        <w:pStyle w:val="a0"/>
      </w:pPr>
      <w:r w:rsidRPr="00C90C17">
        <w:t xml:space="preserve">Федеральные нормы и правила в области промышленной безопасности «Правила проведения технического диагностирования </w:t>
      </w:r>
      <w:r w:rsidRPr="00291CC1">
        <w:t>технических устройств, применяемых на опасных производственных объектах» (далее – Правила) устанавливают:</w:t>
      </w:r>
    </w:p>
    <w:p w14:paraId="051E2F08" w14:textId="4FB03003" w:rsidR="00A32386" w:rsidRPr="00291CC1" w:rsidRDefault="00A32386" w:rsidP="00A32386">
      <w:pPr>
        <w:pStyle w:val="af6"/>
      </w:pPr>
      <w:r w:rsidRPr="00291CC1">
        <w:t>требования к порядк</w:t>
      </w:r>
      <w:r w:rsidR="00CE351F">
        <w:t>у технического диагностирования</w:t>
      </w:r>
      <w:r w:rsidRPr="00291CC1">
        <w:t xml:space="preserve"> технических устройств, применяемых на опасных производственных объектах</w:t>
      </w:r>
      <w:r w:rsidR="00CE351F">
        <w:t xml:space="preserve"> </w:t>
      </w:r>
      <w:r w:rsidR="00CE351F" w:rsidRPr="00291CC1">
        <w:t>(далее – диагностирование)</w:t>
      </w:r>
      <w:r w:rsidRPr="00291CC1">
        <w:t>;</w:t>
      </w:r>
    </w:p>
    <w:p w14:paraId="71FEF57C" w14:textId="77777777" w:rsidR="00A32386" w:rsidRPr="00291CC1" w:rsidRDefault="00A32386" w:rsidP="00A32386">
      <w:pPr>
        <w:pStyle w:val="af6"/>
      </w:pPr>
      <w:r w:rsidRPr="00291CC1">
        <w:t>требования к оформлению результатов диагностирования;</w:t>
      </w:r>
    </w:p>
    <w:p w14:paraId="5D1C7CFF" w14:textId="77777777" w:rsidR="00A32386" w:rsidRDefault="00A32386" w:rsidP="00A32386">
      <w:pPr>
        <w:pStyle w:val="af6"/>
      </w:pPr>
      <w:r w:rsidRPr="00291CC1">
        <w:t>требования к организациям, проводящим диагностирование</w:t>
      </w:r>
      <w:r>
        <w:t>;</w:t>
      </w:r>
    </w:p>
    <w:p w14:paraId="28F432A8" w14:textId="0BBC0BA3" w:rsidR="00A32386" w:rsidRDefault="00A32386" w:rsidP="00A32386">
      <w:pPr>
        <w:pStyle w:val="af6"/>
      </w:pPr>
      <w:r w:rsidRPr="00291CC1">
        <w:t>требования к специалистам</w:t>
      </w:r>
      <w:r>
        <w:t xml:space="preserve"> по диагностированию</w:t>
      </w:r>
      <w:r w:rsidR="00CE351F">
        <w:t>.</w:t>
      </w:r>
    </w:p>
    <w:p w14:paraId="47ABA199" w14:textId="7B980E6C" w:rsidR="00B95220" w:rsidRDefault="00B95220" w:rsidP="00B95220">
      <w:pPr>
        <w:pStyle w:val="a0"/>
      </w:pPr>
      <w:r w:rsidRPr="00077305">
        <w:t>Техническое устройство по</w:t>
      </w:r>
      <w:r w:rsidR="000B7BCC">
        <w:t>д</w:t>
      </w:r>
      <w:r w:rsidRPr="00077305">
        <w:t>лежит диагностированию с момента ввода в эксплуатацию до достижения его предельного технического состояния согласно требованиям организации-изготовителя и нормативных правовых актов в области промышленной безопасности.</w:t>
      </w:r>
    </w:p>
    <w:p w14:paraId="02F8A872" w14:textId="77777777" w:rsidR="00564B5B" w:rsidRDefault="00564B5B" w:rsidP="00564B5B">
      <w:pPr>
        <w:pStyle w:val="a0"/>
      </w:pPr>
      <w:r w:rsidRPr="00564B5B">
        <w:t>Диагностирование проводится с целью оценки технического состояния технического устройства</w:t>
      </w:r>
      <w:r>
        <w:t>.</w:t>
      </w:r>
    </w:p>
    <w:p w14:paraId="1E634878" w14:textId="18A81349" w:rsidR="00B95220" w:rsidRDefault="00B95220" w:rsidP="00564B5B">
      <w:pPr>
        <w:pStyle w:val="af7"/>
      </w:pPr>
      <w:r>
        <w:t>Задачами диагностирования являются:</w:t>
      </w:r>
    </w:p>
    <w:p w14:paraId="61DFEDEC" w14:textId="77777777" w:rsidR="00B95220" w:rsidRDefault="00B95220" w:rsidP="00B95220">
      <w:pPr>
        <w:pStyle w:val="af6"/>
      </w:pPr>
      <w:r>
        <w:t>контроль технического состояния;</w:t>
      </w:r>
    </w:p>
    <w:p w14:paraId="66B757C4" w14:textId="77777777" w:rsidR="00B95220" w:rsidRDefault="00B95220" w:rsidP="00B95220">
      <w:pPr>
        <w:pStyle w:val="af6"/>
      </w:pPr>
      <w:r>
        <w:t>установление фактических параметров и условий эксплуатации;</w:t>
      </w:r>
    </w:p>
    <w:p w14:paraId="22AEDCA9" w14:textId="77777777" w:rsidR="00B95220" w:rsidRDefault="00B95220" w:rsidP="00B95220">
      <w:pPr>
        <w:pStyle w:val="af6"/>
      </w:pPr>
      <w:r>
        <w:t>расчет остаточного ресурса;</w:t>
      </w:r>
    </w:p>
    <w:p w14:paraId="29540CCC" w14:textId="77777777" w:rsidR="00B95220" w:rsidRDefault="00B95220" w:rsidP="00B95220">
      <w:pPr>
        <w:pStyle w:val="af6"/>
      </w:pPr>
      <w:r>
        <w:lastRenderedPageBreak/>
        <w:t>определение возможности продления срока безопасной эксплуатации (для технических устройств, выработавших назначенный срок службы или назначенный ресурс);</w:t>
      </w:r>
    </w:p>
    <w:p w14:paraId="187BB9F1" w14:textId="77777777" w:rsidR="00B95220" w:rsidRDefault="00B95220" w:rsidP="00B95220">
      <w:pPr>
        <w:pStyle w:val="af6"/>
      </w:pPr>
      <w:r>
        <w:t>установление рекомендуемого срока проведения следующего диагностирования с учетом результатов расчета остаточного ресурса.</w:t>
      </w:r>
    </w:p>
    <w:p w14:paraId="5D98FF22" w14:textId="77777777" w:rsidR="00B95220" w:rsidRDefault="00B95220" w:rsidP="00B95220">
      <w:pPr>
        <w:pStyle w:val="a0"/>
      </w:pPr>
      <w:r w:rsidRPr="008B4F15">
        <w:t>Оценку технического состояния технических устройств, в состав которых входят строительные конструкции, технологическая обвязка, узлы и составные части, необходимо давать комплексно на основании результатов диагностирования такого технического устройства, включая технологическую обвязку, узлы и составные части, и обследования строительных конструкций такого технического устройства</w:t>
      </w:r>
      <w:r>
        <w:t>.</w:t>
      </w:r>
    </w:p>
    <w:p w14:paraId="5180981D" w14:textId="77777777" w:rsidR="00B95220" w:rsidRDefault="00B95220" w:rsidP="00B95220">
      <w:pPr>
        <w:pStyle w:val="a0"/>
      </w:pPr>
      <w:r>
        <w:t>Правила не распространяются на работы по оценке (подтверждению) соответствия, проводимые органами по сертификации, испытательными лабораториями и иными лицами, аккредитованными на осуществление указанной деятельности в соответствии с Федеральным законом от 27.12.2002 № 184-ФЗ «О техническом регулировании».</w:t>
      </w:r>
    </w:p>
    <w:p w14:paraId="4D58656E" w14:textId="509F2E10" w:rsidR="00B95220" w:rsidRDefault="00B95220" w:rsidP="00B95220">
      <w:pPr>
        <w:pStyle w:val="a0"/>
      </w:pPr>
      <w:r w:rsidRPr="00077305">
        <w:t xml:space="preserve">Правила предназначены для организаций, эксплуатирующих </w:t>
      </w:r>
      <w:r w:rsidR="00291909">
        <w:t xml:space="preserve">опасные производственные объекты </w:t>
      </w:r>
      <w:r w:rsidR="00291909" w:rsidRPr="00291CC1">
        <w:t>(далее – ОПО)</w:t>
      </w:r>
      <w:r w:rsidRPr="00077305">
        <w:t>, а также организаций, проводящих диагностирование технических устройств.</w:t>
      </w:r>
    </w:p>
    <w:p w14:paraId="5F469ED1" w14:textId="77777777" w:rsidR="00B95220" w:rsidRPr="00B31F38" w:rsidRDefault="00B95220" w:rsidP="00B95220">
      <w:pPr>
        <w:pStyle w:val="1"/>
      </w:pPr>
      <w:r w:rsidRPr="00B31F38">
        <w:t>Порядок</w:t>
      </w:r>
      <w:r>
        <w:t xml:space="preserve"> проведения</w:t>
      </w:r>
      <w:r w:rsidRPr="00B31F38">
        <w:t xml:space="preserve"> диагностирования</w:t>
      </w:r>
    </w:p>
    <w:p w14:paraId="33478FE5" w14:textId="35A39260" w:rsidR="00B95220" w:rsidRPr="001D5DFE" w:rsidRDefault="00B95220" w:rsidP="00B95220">
      <w:pPr>
        <w:pStyle w:val="a0"/>
      </w:pPr>
      <w:r>
        <w:t xml:space="preserve">Независимо от типа технического устройства, вида надзора и класса опасности ОПО, </w:t>
      </w:r>
      <w:r w:rsidRPr="000A4169">
        <w:t>диагностирование с определением возможности продления</w:t>
      </w:r>
      <w:r>
        <w:t xml:space="preserve"> </w:t>
      </w:r>
      <w:r w:rsidRPr="001D5DFE">
        <w:t>безопасного срока эксплуатации</w:t>
      </w:r>
      <w:r w:rsidR="00343AF2" w:rsidRPr="001D5DFE">
        <w:t xml:space="preserve"> включает</w:t>
      </w:r>
      <w:r w:rsidRPr="001D5DFE">
        <w:t>:</w:t>
      </w:r>
    </w:p>
    <w:p w14:paraId="5B68011B" w14:textId="582DC1FA" w:rsidR="00B95220" w:rsidRDefault="00B95220" w:rsidP="00F74BE6">
      <w:pPr>
        <w:pStyle w:val="a"/>
        <w:numPr>
          <w:ilvl w:val="1"/>
          <w:numId w:val="5"/>
        </w:numPr>
      </w:pPr>
      <w:r>
        <w:t>подготовк</w:t>
      </w:r>
      <w:r w:rsidR="001D5DFE">
        <w:t>у</w:t>
      </w:r>
      <w:r>
        <w:t xml:space="preserve"> к проведению диагностирования технических устройств;</w:t>
      </w:r>
    </w:p>
    <w:p w14:paraId="3FFF5C80" w14:textId="08828C46" w:rsidR="00B95220" w:rsidRPr="001D5DFE" w:rsidRDefault="00EF5187" w:rsidP="00B95220">
      <w:pPr>
        <w:pStyle w:val="a"/>
      </w:pPr>
      <w:r w:rsidRPr="001D5DFE">
        <w:t xml:space="preserve">проведение </w:t>
      </w:r>
      <w:r w:rsidR="00B95220" w:rsidRPr="001D5DFE">
        <w:t>техническо</w:t>
      </w:r>
      <w:r w:rsidRPr="001D5DFE">
        <w:t>го</w:t>
      </w:r>
      <w:r w:rsidR="00B95220" w:rsidRPr="001D5DFE">
        <w:t xml:space="preserve"> диагностировани</w:t>
      </w:r>
      <w:r w:rsidRPr="001D5DFE">
        <w:t>я</w:t>
      </w:r>
      <w:r w:rsidR="00B95220" w:rsidRPr="001D5DFE">
        <w:t>;</w:t>
      </w:r>
    </w:p>
    <w:p w14:paraId="428C5F5C" w14:textId="284A49BD" w:rsidR="00B95220" w:rsidRDefault="001D5DFE" w:rsidP="00B95220">
      <w:pPr>
        <w:pStyle w:val="a"/>
      </w:pPr>
      <w:r>
        <w:t>оценку</w:t>
      </w:r>
      <w:r w:rsidR="00B95220">
        <w:t xml:space="preserve"> остаточного ресурса и возможности продления срока безопасной экс</w:t>
      </w:r>
      <w:r>
        <w:t>плуатации технических устройств</w:t>
      </w:r>
      <w:r w:rsidR="00C86EEB">
        <w:t xml:space="preserve"> (далее – оценка остаточного ресурса)</w:t>
      </w:r>
      <w:r w:rsidR="00B95220">
        <w:t>.</w:t>
      </w:r>
    </w:p>
    <w:p w14:paraId="1E33237E" w14:textId="3FC52291" w:rsidR="00B95220" w:rsidRDefault="00B95220" w:rsidP="00B95220">
      <w:pPr>
        <w:pStyle w:val="a0"/>
        <w:keepNext/>
      </w:pPr>
      <w:r>
        <w:lastRenderedPageBreak/>
        <w:t>П</w:t>
      </w:r>
      <w:r w:rsidR="000759A3">
        <w:t>ри п</w:t>
      </w:r>
      <w:r>
        <w:t>одготов</w:t>
      </w:r>
      <w:r w:rsidR="000759A3">
        <w:t>ке к проведению диагностирования выполняется</w:t>
      </w:r>
      <w:r>
        <w:t>:</w:t>
      </w:r>
    </w:p>
    <w:p w14:paraId="2AE54ECC" w14:textId="2CC09ACE" w:rsidR="00B95220" w:rsidRPr="007F0F0C" w:rsidRDefault="00B95220" w:rsidP="00F74BE6">
      <w:pPr>
        <w:pStyle w:val="a"/>
        <w:numPr>
          <w:ilvl w:val="1"/>
          <w:numId w:val="9"/>
        </w:numPr>
      </w:pPr>
      <w:r>
        <w:t>анализ</w:t>
      </w:r>
      <w:r w:rsidRPr="00580563">
        <w:t xml:space="preserve"> </w:t>
      </w:r>
      <w:r>
        <w:t xml:space="preserve">документации: разрешительной на эксплуатацию ОПО, </w:t>
      </w:r>
      <w:r w:rsidRPr="007F0F0C">
        <w:t>нормативной технической, проектной (конструкторской) документации на техническое устройство, исполнительной,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отчеты о комплексных обследованиях оборудования, сведения об отказах, авариях, длительности простоев, документацию о проведенных ремонтных работах;</w:t>
      </w:r>
    </w:p>
    <w:p w14:paraId="1642BB69" w14:textId="294E424C" w:rsidR="00B95220" w:rsidRPr="00A539A8" w:rsidRDefault="00B95220" w:rsidP="00B95220">
      <w:pPr>
        <w:pStyle w:val="af6"/>
      </w:pPr>
      <w:r w:rsidRPr="003C65BA">
        <w:t>В случае отсутствия проектной и исполнительной документации, документации предприятий-изготовителей, допускается использование такой документации на технические устройства аналогичного вида или конструктивно-технологического исполнения (в том числе зарубежных)</w:t>
      </w:r>
      <w:r w:rsidR="00F370A6">
        <w:t>;</w:t>
      </w:r>
    </w:p>
    <w:p w14:paraId="7091E97E" w14:textId="13DC3C4E" w:rsidR="00B95220" w:rsidRDefault="000759A3" w:rsidP="000759A3">
      <w:pPr>
        <w:pStyle w:val="a"/>
      </w:pPr>
      <w:r w:rsidRPr="000759A3">
        <w:t>разработка программы технического диагностирования и ее согласование с эксплуатирующей организа</w:t>
      </w:r>
      <w:r>
        <w:t>цией. Программа разрабатывается</w:t>
      </w:r>
      <w:r w:rsidRPr="000759A3">
        <w:t xml:space="preserve"> на основании </w:t>
      </w:r>
      <w:r>
        <w:t xml:space="preserve">технического задания, </w:t>
      </w:r>
      <w:r w:rsidRPr="000759A3">
        <w:t>вып</w:t>
      </w:r>
      <w:r>
        <w:t>олненного</w:t>
      </w:r>
      <w:r w:rsidRPr="000759A3">
        <w:t xml:space="preserve"> экспл</w:t>
      </w:r>
      <w:r>
        <w:t>уатирующей</w:t>
      </w:r>
      <w:r w:rsidRPr="000759A3">
        <w:t xml:space="preserve"> орг</w:t>
      </w:r>
      <w:r>
        <w:t>анизацией</w:t>
      </w:r>
      <w:r w:rsidR="00B95220">
        <w:t>;</w:t>
      </w:r>
    </w:p>
    <w:p w14:paraId="28B76F13" w14:textId="6D22674D" w:rsidR="00B95220" w:rsidRDefault="00B95220" w:rsidP="00B95220">
      <w:pPr>
        <w:pStyle w:val="a"/>
      </w:pPr>
      <w:r w:rsidRPr="00AF7532">
        <w:t>подготовк</w:t>
      </w:r>
      <w:r w:rsidR="000759A3">
        <w:t>а</w:t>
      </w:r>
      <w:r w:rsidRPr="00AF7532">
        <w:t xml:space="preserve"> </w:t>
      </w:r>
      <w:r>
        <w:t>эксплуатирующей организацией (если иного не предусмотрено договором) объекта диагностирования к проведению оперативного (функционального) диагностирования, неразрушающего и/или разрушающего контроля, измерений, испытаний</w:t>
      </w:r>
      <w:r w:rsidR="003D3FB7" w:rsidRPr="003D3FB7">
        <w:t xml:space="preserve"> </w:t>
      </w:r>
      <w:r w:rsidR="003D3FB7">
        <w:t>и предоставление доступа к нему</w:t>
      </w:r>
      <w:r w:rsidR="000759A3">
        <w:t>.</w:t>
      </w:r>
    </w:p>
    <w:p w14:paraId="6B8F0E76" w14:textId="273F83A9" w:rsidR="00EE05F0" w:rsidRPr="00EE05F0" w:rsidRDefault="00EE05F0" w:rsidP="00EE05F0">
      <w:pPr>
        <w:pStyle w:val="a0"/>
      </w:pPr>
      <w:bookmarkStart w:id="0" w:name="_Hlk70092808"/>
      <w:r w:rsidRPr="00EE05F0">
        <w:t>Техническое задание на диагностирование должно включать:</w:t>
      </w:r>
    </w:p>
    <w:p w14:paraId="6A2ABA94" w14:textId="77777777" w:rsidR="00EE05F0" w:rsidRDefault="00EE05F0" w:rsidP="00EE05F0">
      <w:pPr>
        <w:pStyle w:val="a"/>
        <w:numPr>
          <w:ilvl w:val="1"/>
          <w:numId w:val="7"/>
        </w:numPr>
      </w:pPr>
      <w:r>
        <w:t>наименование (перечень) технических устройств;</w:t>
      </w:r>
    </w:p>
    <w:p w14:paraId="0444A765" w14:textId="77777777" w:rsidR="00EE05F0" w:rsidRDefault="00EE05F0" w:rsidP="00EE05F0">
      <w:pPr>
        <w:pStyle w:val="a"/>
        <w:numPr>
          <w:ilvl w:val="1"/>
          <w:numId w:val="5"/>
        </w:numPr>
      </w:pPr>
      <w:r>
        <w:t>сведения об ОПО (наименование ОПО, регистрационный номер, класс опасности);</w:t>
      </w:r>
    </w:p>
    <w:p w14:paraId="58D6892F" w14:textId="77777777" w:rsidR="00EE05F0" w:rsidRDefault="00EE05F0" w:rsidP="00EE05F0">
      <w:pPr>
        <w:pStyle w:val="a"/>
      </w:pPr>
      <w:r>
        <w:t>срок начала и окончания выполнения работ;</w:t>
      </w:r>
    </w:p>
    <w:p w14:paraId="3959B275" w14:textId="77777777" w:rsidR="00EE05F0" w:rsidRPr="00AF7532" w:rsidRDefault="00EE05F0" w:rsidP="00EE05F0">
      <w:pPr>
        <w:pStyle w:val="a"/>
      </w:pPr>
      <w:r w:rsidRPr="00AF7532">
        <w:t>краткую характеристику, состав и назначение технического устройства:</w:t>
      </w:r>
    </w:p>
    <w:p w14:paraId="411FF8F0" w14:textId="77777777" w:rsidR="00EE05F0" w:rsidRPr="00AF7532" w:rsidRDefault="00EE05F0" w:rsidP="00EE05F0">
      <w:pPr>
        <w:pStyle w:val="2"/>
        <w:numPr>
          <w:ilvl w:val="0"/>
          <w:numId w:val="8"/>
        </w:numPr>
      </w:pPr>
      <w:r w:rsidRPr="00AF7532">
        <w:lastRenderedPageBreak/>
        <w:t>параметры эксплуатации, узлы и составные части, материал корпусных элементов, рабочая среда, наличие строительных конструкций в составе технического устройства;</w:t>
      </w:r>
    </w:p>
    <w:p w14:paraId="029DDF24" w14:textId="77777777" w:rsidR="00EE05F0" w:rsidRPr="00AF7532" w:rsidRDefault="00EE05F0" w:rsidP="00EE05F0">
      <w:pPr>
        <w:pStyle w:val="2"/>
      </w:pPr>
      <w:r w:rsidRPr="00AF7532">
        <w:t>краткую характеристику строительных конструкций (при наличии в составе технического устройства), узлов и составных частей;</w:t>
      </w:r>
    </w:p>
    <w:p w14:paraId="7D861448" w14:textId="77777777" w:rsidR="00EE05F0" w:rsidRPr="00D81FCB" w:rsidRDefault="00EE05F0" w:rsidP="00EE05F0">
      <w:pPr>
        <w:pStyle w:val="a"/>
      </w:pPr>
      <w:r>
        <w:t xml:space="preserve">объемы работ, выполняемые </w:t>
      </w:r>
      <w:r w:rsidRPr="00D81FCB">
        <w:t>организацией, проводящей диагностирование;</w:t>
      </w:r>
    </w:p>
    <w:p w14:paraId="1BC514CF" w14:textId="77777777" w:rsidR="00EE05F0" w:rsidRDefault="00EE05F0" w:rsidP="00EE05F0">
      <w:pPr>
        <w:pStyle w:val="a"/>
      </w:pPr>
      <w:r>
        <w:t>требования к отчетным документам и срокам их предоставления;</w:t>
      </w:r>
    </w:p>
    <w:p w14:paraId="72BBFCF9" w14:textId="77777777" w:rsidR="00EE05F0" w:rsidRDefault="00EE05F0" w:rsidP="00EE05F0">
      <w:pPr>
        <w:pStyle w:val="a"/>
      </w:pPr>
      <w:r>
        <w:t>законодательные и нормативные документы.</w:t>
      </w:r>
    </w:p>
    <w:p w14:paraId="202CFFC0" w14:textId="79B221CD" w:rsidR="00B95220" w:rsidRPr="00FE2F38" w:rsidRDefault="00B95220" w:rsidP="00B95220">
      <w:pPr>
        <w:pStyle w:val="a0"/>
      </w:pPr>
      <w:r w:rsidRPr="00FE2F38">
        <w:t>Программа работ по техническому диагностированию должна содержать:</w:t>
      </w:r>
    </w:p>
    <w:p w14:paraId="795C260A" w14:textId="77777777" w:rsidR="00B95220" w:rsidRDefault="00B95220" w:rsidP="00F74BE6">
      <w:pPr>
        <w:pStyle w:val="a"/>
        <w:numPr>
          <w:ilvl w:val="1"/>
          <w:numId w:val="10"/>
        </w:numPr>
      </w:pPr>
      <w:r>
        <w:t>краткую характеристику, состав и назначение технического устройства (в том числе параметры эксплуатации, узлы и составные части, материал корпусных элементов, рабочая среда, наличие строительных конструкций в составе технического устройства);</w:t>
      </w:r>
    </w:p>
    <w:p w14:paraId="5F2C3DCD" w14:textId="77777777" w:rsidR="00B95220" w:rsidRDefault="00B95220" w:rsidP="00B95220">
      <w:pPr>
        <w:pStyle w:val="a"/>
      </w:pPr>
      <w:r>
        <w:t xml:space="preserve">краткую </w:t>
      </w:r>
      <w:r w:rsidRPr="00AF7532">
        <w:t xml:space="preserve">характеристику </w:t>
      </w:r>
      <w:r>
        <w:t>строительных конструкций, (при наличии в составе технического устройства), узлов и составных частей;</w:t>
      </w:r>
    </w:p>
    <w:p w14:paraId="3F4BB82A" w14:textId="474FD566" w:rsidR="00B95220" w:rsidRPr="00161258" w:rsidRDefault="00B95220" w:rsidP="00B95220">
      <w:pPr>
        <w:pStyle w:val="a"/>
      </w:pPr>
      <w:r w:rsidRPr="00161258">
        <w:t xml:space="preserve">перечень работ, выполняемых при проведении </w:t>
      </w:r>
      <w:r w:rsidR="00BA3E00">
        <w:t>диагностирования</w:t>
      </w:r>
      <w:r w:rsidRPr="00161258">
        <w:t>. При необходимости при выполнении работ программа технического диагностирования может быть откорректирована.</w:t>
      </w:r>
    </w:p>
    <w:p w14:paraId="56E5032A" w14:textId="77777777" w:rsidR="00B95220" w:rsidRPr="00161258" w:rsidRDefault="00B95220" w:rsidP="00B95220">
      <w:pPr>
        <w:pStyle w:val="a"/>
      </w:pPr>
      <w:r w:rsidRPr="00161258">
        <w:t>перечень нормативных правовых актов, нормативных документов в соответствии с которыми разработана программа;</w:t>
      </w:r>
    </w:p>
    <w:p w14:paraId="2AB74F48" w14:textId="44D01F0B" w:rsidR="00B95220" w:rsidRDefault="00B95220" w:rsidP="00B95220">
      <w:pPr>
        <w:pStyle w:val="af7"/>
      </w:pPr>
      <w:r w:rsidRPr="00161258">
        <w:t>В Программе технического диагностирования, согласованной с эксплуатирующей организацией, указываются методы неразрушающего контроля и разрушающего контроля, объемы проводимых контролей и обследований, критерии отбраковки.</w:t>
      </w:r>
    </w:p>
    <w:p w14:paraId="0DC9FA24" w14:textId="77777777" w:rsidR="00312F26" w:rsidRDefault="00312F26" w:rsidP="00312F26">
      <w:pPr>
        <w:pStyle w:val="af7"/>
      </w:pPr>
      <w:r w:rsidRPr="007A7381">
        <w:t>Программа</w:t>
      </w:r>
      <w:r w:rsidRPr="00457FA8">
        <w:t xml:space="preserve"> работ</w:t>
      </w:r>
      <w:r>
        <w:t xml:space="preserve"> </w:t>
      </w:r>
      <w:r w:rsidRPr="0071449F">
        <w:t>должна</w:t>
      </w:r>
      <w:r w:rsidRPr="00457FA8">
        <w:t xml:space="preserve"> разрабатыва</w:t>
      </w:r>
      <w:r>
        <w:t>ется</w:t>
      </w:r>
      <w:r w:rsidRPr="00457FA8">
        <w:t xml:space="preserve"> с учетом особенностей эксплуатации конкретных видов технических устройств. Если в состав технического устройства входят строительные конструкции, технологическая </w:t>
      </w:r>
      <w:r w:rsidRPr="00457FA8">
        <w:lastRenderedPageBreak/>
        <w:t>обвязка, узлы и составные части, то программа должна предусматривать соответствующие требования по диагностированию технологической обвязки, узлов и составных частей и обследованию строительных конструкций</w:t>
      </w:r>
      <w:r>
        <w:t>.</w:t>
      </w:r>
    </w:p>
    <w:p w14:paraId="55693BA5" w14:textId="7E41AAA8" w:rsidR="00B95220" w:rsidRDefault="00C86EEB" w:rsidP="00B95220">
      <w:pPr>
        <w:pStyle w:val="a0"/>
      </w:pPr>
      <w:r>
        <w:t>При проведении диагностирования выполняются</w:t>
      </w:r>
      <w:r w:rsidR="00B95220">
        <w:t>:</w:t>
      </w:r>
    </w:p>
    <w:p w14:paraId="53A023FF" w14:textId="77777777" w:rsidR="00B95220" w:rsidRPr="00373F74" w:rsidRDefault="00B95220" w:rsidP="00C86EEB">
      <w:pPr>
        <w:pStyle w:val="a"/>
        <w:numPr>
          <w:ilvl w:val="1"/>
          <w:numId w:val="28"/>
        </w:numPr>
      </w:pPr>
      <w:r w:rsidRPr="003C65BA">
        <w:t>осмотр технического устройства и строительных конструкций (при</w:t>
      </w:r>
      <w:r w:rsidRPr="00373F74">
        <w:t xml:space="preserve"> наличии) для целей диагностирования;</w:t>
      </w:r>
    </w:p>
    <w:p w14:paraId="4191CC92" w14:textId="77777777" w:rsidR="00B95220" w:rsidRPr="00E664F6" w:rsidRDefault="00B95220" w:rsidP="00B95220">
      <w:pPr>
        <w:pStyle w:val="a"/>
      </w:pPr>
      <w:r w:rsidRPr="00161258">
        <w:t>проведение оперативного (функционального) диагностирования для</w:t>
      </w:r>
      <w:r w:rsidRPr="00E664F6">
        <w:t xml:space="preserve"> получения информации о состоянии, фактических параметрах работы, фактического нагружения технического устройства в реальных условиях эксплуатации;</w:t>
      </w:r>
    </w:p>
    <w:p w14:paraId="1161DC33" w14:textId="77777777" w:rsidR="00B95220" w:rsidRPr="00E664F6" w:rsidRDefault="00B95220" w:rsidP="00B95220">
      <w:pPr>
        <w:pStyle w:val="a"/>
      </w:pPr>
      <w:r w:rsidRPr="00E664F6">
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14:paraId="72495E3A" w14:textId="71D7FCC3" w:rsidR="00B95220" w:rsidRPr="00E664F6" w:rsidRDefault="00B95220" w:rsidP="00B95220">
      <w:pPr>
        <w:pStyle w:val="a"/>
      </w:pPr>
      <w:r w:rsidRPr="00E664F6">
        <w:t>оценк</w:t>
      </w:r>
      <w:r w:rsidR="00C86EEB">
        <w:t>а</w:t>
      </w:r>
      <w:r w:rsidRPr="00E664F6">
        <w:t xml:space="preserve"> влияния дефектов (отклонений, несоответствий, повреждений), выявленных методами неразрушающего контроля и испытаниями технического устройства;</w:t>
      </w:r>
    </w:p>
    <w:p w14:paraId="03B0BEC6" w14:textId="77777777" w:rsidR="00B95220" w:rsidRPr="00E664F6" w:rsidRDefault="00B95220" w:rsidP="00B95220">
      <w:pPr>
        <w:pStyle w:val="a"/>
      </w:pPr>
      <w:r w:rsidRPr="00E664F6">
        <w:t>итоговый выбор методов контроля, испытаний и измерений технического устройства;</w:t>
      </w:r>
    </w:p>
    <w:p w14:paraId="2E937464" w14:textId="77777777" w:rsidR="00B95220" w:rsidRPr="00D353C1" w:rsidRDefault="00B95220" w:rsidP="00B95220">
      <w:pPr>
        <w:pStyle w:val="a"/>
      </w:pPr>
      <w:r w:rsidRPr="00D353C1">
        <w:t>неразрушающий и/</w:t>
      </w:r>
      <w:r w:rsidRPr="003D3FB7">
        <w:t>или разрушающий контроль металла и сварных соединений технического устройства (при наличии), коррозионные</w:t>
      </w:r>
      <w:r w:rsidRPr="00D353C1">
        <w:t xml:space="preserve"> и материаловедческие исследования, иные виды испытаний, предусмотренные нормативной документацией;</w:t>
      </w:r>
    </w:p>
    <w:p w14:paraId="69E4FE96" w14:textId="77777777" w:rsidR="00B95220" w:rsidRPr="00D353C1" w:rsidRDefault="00B95220" w:rsidP="00B95220">
      <w:pPr>
        <w:pStyle w:val="a"/>
      </w:pPr>
      <w:r w:rsidRPr="00D353C1">
        <w:t>обследование строительных конструкций (при наличии);</w:t>
      </w:r>
    </w:p>
    <w:p w14:paraId="1107ADAA" w14:textId="3A06B368" w:rsidR="00B95220" w:rsidRPr="004E1065" w:rsidRDefault="00B95220" w:rsidP="00B95220">
      <w:pPr>
        <w:pStyle w:val="a"/>
      </w:pPr>
      <w:r w:rsidRPr="004E1065">
        <w:t>оценк</w:t>
      </w:r>
      <w:r w:rsidR="00C86EEB">
        <w:t>а</w:t>
      </w:r>
      <w:r w:rsidRPr="004E1065">
        <w:t xml:space="preserve"> результатов исследования изменений свойств и структуры материалов, из которых изготовлено техническое устройство;</w:t>
      </w:r>
    </w:p>
    <w:p w14:paraId="6E9E1F2F" w14:textId="77777777" w:rsidR="00B95220" w:rsidRPr="00E664F6" w:rsidRDefault="00B95220" w:rsidP="00B95220">
      <w:pPr>
        <w:pStyle w:val="a"/>
      </w:pPr>
      <w:r w:rsidRPr="00E664F6">
        <w:t>оформление отчетных документов:</w:t>
      </w:r>
    </w:p>
    <w:p w14:paraId="431F3267" w14:textId="77777777" w:rsidR="00B95220" w:rsidRPr="00E664F6" w:rsidRDefault="00B95220" w:rsidP="00F74BE6">
      <w:pPr>
        <w:pStyle w:val="2"/>
        <w:numPr>
          <w:ilvl w:val="0"/>
          <w:numId w:val="21"/>
        </w:numPr>
      </w:pPr>
      <w:r w:rsidRPr="00E664F6">
        <w:t>результатов осмотра технического устройства;</w:t>
      </w:r>
    </w:p>
    <w:p w14:paraId="1EDD7BA7" w14:textId="77777777" w:rsidR="00B95220" w:rsidRPr="00E664F6" w:rsidRDefault="00B95220" w:rsidP="00B95220">
      <w:pPr>
        <w:pStyle w:val="2"/>
      </w:pPr>
      <w:r w:rsidRPr="00E664F6">
        <w:t xml:space="preserve">результатов оперативного (функционального) диагностирования </w:t>
      </w:r>
      <w:r w:rsidRPr="004E1065">
        <w:t xml:space="preserve">для получения информации о состоянии, фактических параметрах работы, </w:t>
      </w:r>
      <w:r w:rsidRPr="004E1065">
        <w:lastRenderedPageBreak/>
        <w:t>фактическом нагружении технического устройства в реальных условиях эксплуатации</w:t>
      </w:r>
      <w:r w:rsidRPr="00E664F6">
        <w:t>;</w:t>
      </w:r>
    </w:p>
    <w:p w14:paraId="31DD6E2A" w14:textId="77777777" w:rsidR="00B95220" w:rsidRPr="00E664F6" w:rsidRDefault="00B95220" w:rsidP="00B95220">
      <w:pPr>
        <w:pStyle w:val="2"/>
      </w:pPr>
      <w:r w:rsidRPr="00E664F6">
        <w:t>заключительных отчетов (актов, протоколов) по техническому диагностированию с выводом о техническом состоянии технического устройства (работоспособное, неработоспособное, неисправное работоспособное, предельное).</w:t>
      </w:r>
    </w:p>
    <w:p w14:paraId="1BD9098C" w14:textId="0CC096F5" w:rsidR="00304DD4" w:rsidRPr="00304DD4" w:rsidRDefault="00304DD4" w:rsidP="00304DD4">
      <w:pPr>
        <w:pStyle w:val="af7"/>
      </w:pPr>
      <w:r>
        <w:t xml:space="preserve">В случае выявления дефектов, не позволяющих эксплуатировать техническое устройство, </w:t>
      </w:r>
      <w:r w:rsidR="00FE2F38">
        <w:t>организация</w:t>
      </w:r>
      <w:r>
        <w:t>, проводящ</w:t>
      </w:r>
      <w:r w:rsidR="00FE2F38">
        <w:t>ая</w:t>
      </w:r>
      <w:r>
        <w:t xml:space="preserve"> диагностирование, обязан</w:t>
      </w:r>
      <w:r w:rsidR="00FE2F38">
        <w:t>а</w:t>
      </w:r>
      <w:r>
        <w:t xml:space="preserve"> предоставить эксплуатирующей организации информацию о наличии этих дефектов.</w:t>
      </w:r>
    </w:p>
    <w:p w14:paraId="7B552299" w14:textId="3DA24342" w:rsidR="00B95220" w:rsidRPr="00A14ADE" w:rsidRDefault="00C86EEB" w:rsidP="00B95220">
      <w:pPr>
        <w:pStyle w:val="a0"/>
      </w:pPr>
      <w:r>
        <w:t>Оценка остаточного ресурса</w:t>
      </w:r>
      <w:r w:rsidRPr="00A14ADE">
        <w:t xml:space="preserve"> </w:t>
      </w:r>
      <w:r w:rsidR="00B95220" w:rsidRPr="00A14ADE">
        <w:t>включает:</w:t>
      </w:r>
    </w:p>
    <w:p w14:paraId="0C1D2EE9" w14:textId="5B623157" w:rsidR="00B95220" w:rsidRDefault="00B95220" w:rsidP="00F74BE6">
      <w:pPr>
        <w:pStyle w:val="a"/>
        <w:numPr>
          <w:ilvl w:val="1"/>
          <w:numId w:val="12"/>
        </w:numPr>
      </w:pPr>
      <w:r>
        <w:t xml:space="preserve">осмотр технических устройств, </w:t>
      </w:r>
      <w:r w:rsidRPr="00B6718E">
        <w:t>строительных</w:t>
      </w:r>
      <w:r>
        <w:t xml:space="preserve"> конструкций технологической обвязки, узлов и составных частей (при наличии) с целью оценки результатов их </w:t>
      </w:r>
      <w:r w:rsidRPr="00AC57E1">
        <w:t xml:space="preserve">диагностирования (в случае выполнения </w:t>
      </w:r>
      <w:r w:rsidR="00BA3E00" w:rsidRPr="00AC57E1">
        <w:t>подготовки, проведения и оценки остаточного ресурса</w:t>
      </w:r>
      <w:r w:rsidRPr="00AC57E1">
        <w:t xml:space="preserve"> одной</w:t>
      </w:r>
      <w:r>
        <w:t xml:space="preserve"> диагностической организаци</w:t>
      </w:r>
      <w:r w:rsidR="00B44FBD">
        <w:t>е</w:t>
      </w:r>
      <w:r>
        <w:t>й данный пункт может не выполняться);</w:t>
      </w:r>
    </w:p>
    <w:p w14:paraId="569D66B4" w14:textId="77777777" w:rsidR="00B95220" w:rsidRPr="00AC57E1" w:rsidRDefault="00B95220" w:rsidP="00B95220">
      <w:pPr>
        <w:pStyle w:val="a"/>
      </w:pPr>
      <w:r w:rsidRPr="00AC57E1">
        <w:t>проверка или идентификация фактических режимов работы технических устройств;</w:t>
      </w:r>
    </w:p>
    <w:p w14:paraId="6F79DADC" w14:textId="77777777" w:rsidR="00B95220" w:rsidRDefault="00B95220" w:rsidP="00B95220">
      <w:pPr>
        <w:pStyle w:val="a"/>
      </w:pPr>
      <w:r>
        <w:t>установление (выбор) критериев предельного состояния технических устройств;</w:t>
      </w:r>
    </w:p>
    <w:p w14:paraId="30CE1119" w14:textId="77777777" w:rsidR="00B95220" w:rsidRDefault="00B95220" w:rsidP="00B95220">
      <w:pPr>
        <w:pStyle w:val="a"/>
      </w:pPr>
      <w:r>
        <w:t>исследование напряженно-деформированного состояния технических устройств (при необходимости);</w:t>
      </w:r>
    </w:p>
    <w:p w14:paraId="6C72CA90" w14:textId="77777777" w:rsidR="00B95220" w:rsidRDefault="00B95220" w:rsidP="00B95220">
      <w:pPr>
        <w:pStyle w:val="a"/>
      </w:pPr>
      <w:r>
        <w:t>оценку остаточного ресурса технических устройств;</w:t>
      </w:r>
    </w:p>
    <w:p w14:paraId="0AD1F864" w14:textId="77777777" w:rsidR="00B95220" w:rsidRDefault="00B95220" w:rsidP="00B95220">
      <w:pPr>
        <w:pStyle w:val="a"/>
      </w:pPr>
      <w:r>
        <w:t>оценку и прогнозирование технического состояния технических устройств с учетом выявленных дефектов (отклонений, несоответствий, повреждений);</w:t>
      </w:r>
    </w:p>
    <w:bookmarkEnd w:id="0"/>
    <w:p w14:paraId="249D8B4F" w14:textId="3A52030F" w:rsidR="009E30E0" w:rsidRPr="006A488A" w:rsidRDefault="009E30E0" w:rsidP="009E30E0">
      <w:pPr>
        <w:pStyle w:val="a"/>
      </w:pPr>
      <w:r w:rsidRPr="00A635E8">
        <w:t>проведени</w:t>
      </w:r>
      <w:r w:rsidR="003D3FB7">
        <w:t>е</w:t>
      </w:r>
      <w:r w:rsidRPr="00A635E8">
        <w:t xml:space="preserve"> расчетно-аналитических процедур при продлении срока безопасной эксплуатации технических устройств </w:t>
      </w:r>
      <w:r w:rsidRPr="005F093D">
        <w:t xml:space="preserve">(анализ режимов работы, поверочные расчеты на статическую или малоцикловую прочность, а также </w:t>
      </w:r>
      <w:r w:rsidRPr="005F093D">
        <w:lastRenderedPageBreak/>
        <w:t>расчет</w:t>
      </w:r>
      <w:r w:rsidR="003D3FB7">
        <w:t>а</w:t>
      </w:r>
      <w:r w:rsidRPr="005F093D">
        <w:t xml:space="preserve"> остаточного ресурса по математической модели критерия предельного состояния, выбранного по результатам диагностирования)</w:t>
      </w:r>
      <w:r w:rsidRPr="006A488A">
        <w:t>;</w:t>
      </w:r>
    </w:p>
    <w:p w14:paraId="4AF62A11" w14:textId="5A493AE0" w:rsidR="009E30E0" w:rsidRDefault="009E30E0" w:rsidP="009E30E0">
      <w:pPr>
        <w:pStyle w:val="a"/>
      </w:pPr>
      <w:r>
        <w:t xml:space="preserve">оформление </w:t>
      </w:r>
      <w:r w:rsidRPr="007A0B9E">
        <w:t>заключения технического диагностирования</w:t>
      </w:r>
      <w:r w:rsidRPr="006A488A">
        <w:t>, содержащего рекомендации о возможности или невозможности продления срока безопасной эксплуатации технических устройств</w:t>
      </w:r>
      <w:r>
        <w:t xml:space="preserve">, и установление рекомендуемого срока проведения следующего диагностирования </w:t>
      </w:r>
      <w:r w:rsidRPr="006A488A">
        <w:t>в рамках установленног</w:t>
      </w:r>
      <w:r>
        <w:t>о расчетами остаточного ресурса.</w:t>
      </w:r>
    </w:p>
    <w:p w14:paraId="008D776A" w14:textId="77777777" w:rsidR="00B95220" w:rsidRPr="00B31F38" w:rsidRDefault="00B95220" w:rsidP="00B95220">
      <w:pPr>
        <w:pStyle w:val="1"/>
      </w:pPr>
      <w:r w:rsidRPr="00B31F38">
        <w:t xml:space="preserve">Требования к </w:t>
      </w:r>
      <w:r>
        <w:t xml:space="preserve">проведению </w:t>
      </w:r>
      <w:r w:rsidRPr="00B31F38">
        <w:t>диагностировани</w:t>
      </w:r>
      <w:r>
        <w:t>я</w:t>
      </w:r>
    </w:p>
    <w:p w14:paraId="4E2ADAA6" w14:textId="724C8E76" w:rsidR="00B95220" w:rsidRPr="00AC57E1" w:rsidRDefault="00B95220" w:rsidP="00B95220">
      <w:pPr>
        <w:pStyle w:val="a0"/>
      </w:pPr>
      <w:r w:rsidRPr="00AC57E1">
        <w:t>Диагностирование должно проводиться за счет средств организации, эксплуатирующей ОПО.</w:t>
      </w:r>
    </w:p>
    <w:p w14:paraId="5D12F489" w14:textId="47C14FDF" w:rsidR="00B95220" w:rsidRDefault="00B95220" w:rsidP="00B95220">
      <w:pPr>
        <w:pStyle w:val="af7"/>
      </w:pPr>
      <w:r>
        <w:t>В случае, если привлекается диагностическая организация, диагностирование выполняется на основании договора, обязательным приложением которого является техническое задание.</w:t>
      </w:r>
    </w:p>
    <w:p w14:paraId="15A6774E" w14:textId="3652E7E8" w:rsidR="00C334D8" w:rsidRDefault="00C334D8" w:rsidP="00C334D8">
      <w:pPr>
        <w:pStyle w:val="a0"/>
      </w:pPr>
      <w:r w:rsidRPr="00C334D8">
        <w:t>Диагностирование проводится организацией, в штате которой состоят специалисты по диагностированию и эксперты в области промышленной безопасности, в порядке, установленном федеральными нормами и правилами в области промышленной безопасности, на основе принципов объективности, всесторонности и полноты исследований.</w:t>
      </w:r>
    </w:p>
    <w:p w14:paraId="378995C0" w14:textId="77777777" w:rsidR="00B95220" w:rsidRDefault="00B95220" w:rsidP="00B95220">
      <w:pPr>
        <w:pStyle w:val="a0"/>
      </w:pPr>
      <w:r w:rsidRPr="008B4F15">
        <w:t>Ответственность за своевременность и организацию проведения работ по диагностированию несёт организация, эксплуатирующая ОПО, в соответствии с законодательством Российской Федерации</w:t>
      </w:r>
      <w:r>
        <w:t>.</w:t>
      </w:r>
    </w:p>
    <w:p w14:paraId="3442B833" w14:textId="7633D1F7" w:rsidR="00B95220" w:rsidRPr="00640C2A" w:rsidRDefault="00B95220" w:rsidP="00B95220">
      <w:pPr>
        <w:pStyle w:val="a0"/>
      </w:pPr>
      <w:r w:rsidRPr="000A4169">
        <w:t>Диагностирование с определением возможности продления безопасного срока эксплуатации технических устройств, применяемых на ОПО</w:t>
      </w:r>
      <w:r>
        <w:t xml:space="preserve"> </w:t>
      </w:r>
      <w:r w:rsidRPr="00640C2A">
        <w:t>I и II классов опасности, провод</w:t>
      </w:r>
      <w:r w:rsidR="002471A5" w:rsidRPr="00640C2A">
        <w:t>ится</w:t>
      </w:r>
      <w:r w:rsidRPr="00640C2A">
        <w:t xml:space="preserve"> диагностически</w:t>
      </w:r>
      <w:r w:rsidR="002471A5" w:rsidRPr="00640C2A">
        <w:t>ми</w:t>
      </w:r>
      <w:r w:rsidRPr="00640C2A">
        <w:t xml:space="preserve"> организаци</w:t>
      </w:r>
      <w:r w:rsidR="002471A5" w:rsidRPr="00640C2A">
        <w:t>ями</w:t>
      </w:r>
      <w:r w:rsidRPr="00640C2A">
        <w:t>.</w:t>
      </w:r>
    </w:p>
    <w:p w14:paraId="7EA14102" w14:textId="5885AB7C" w:rsidR="00B95220" w:rsidRDefault="00B95220" w:rsidP="00B95220">
      <w:pPr>
        <w:pStyle w:val="af7"/>
      </w:pPr>
      <w:r>
        <w:t>Подготов</w:t>
      </w:r>
      <w:r w:rsidR="00806452">
        <w:t>ка</w:t>
      </w:r>
      <w:r>
        <w:t xml:space="preserve"> и </w:t>
      </w:r>
      <w:r w:rsidR="00806452">
        <w:t>проведение</w:t>
      </w:r>
      <w:r>
        <w:t xml:space="preserve"> диагностирования технических устройств, применяемых на ОПО III и IV классов опасности, может проводить структурное подразделение эксплуатирующей организации, соответствующее требованиям раздела V.</w:t>
      </w:r>
    </w:p>
    <w:p w14:paraId="0B47EAAF" w14:textId="000B738F" w:rsidR="00B95220" w:rsidRDefault="00806452" w:rsidP="00B95220">
      <w:pPr>
        <w:pStyle w:val="a0"/>
      </w:pPr>
      <w:r>
        <w:lastRenderedPageBreak/>
        <w:t>Оценка остаточного ресурса</w:t>
      </w:r>
      <w:r w:rsidRPr="00AE5C36">
        <w:t xml:space="preserve"> </w:t>
      </w:r>
      <w:r w:rsidR="00B95220" w:rsidRPr="00AE5C36">
        <w:t xml:space="preserve">для ОПО III и IV класса опасности </w:t>
      </w:r>
      <w:r w:rsidR="00B95220" w:rsidRPr="00DC6351">
        <w:t>должн</w:t>
      </w:r>
      <w:r>
        <w:t>а</w:t>
      </w:r>
      <w:r w:rsidR="00B95220" w:rsidRPr="00AE5C36">
        <w:t xml:space="preserve"> выполн</w:t>
      </w:r>
      <w:r w:rsidR="00DC6351">
        <w:t>яться</w:t>
      </w:r>
      <w:r w:rsidR="00B95220" w:rsidRPr="00AE5C36">
        <w:t xml:space="preserve"> только диагностически</w:t>
      </w:r>
      <w:r w:rsidR="00DC6351">
        <w:t>ми</w:t>
      </w:r>
      <w:r w:rsidR="00B95220" w:rsidRPr="00AE5C36">
        <w:t xml:space="preserve"> организаци</w:t>
      </w:r>
      <w:r w:rsidR="00DC6351">
        <w:t>ями</w:t>
      </w:r>
      <w:r w:rsidR="00B95220" w:rsidRPr="00AE5C36">
        <w:t>.</w:t>
      </w:r>
    </w:p>
    <w:p w14:paraId="6102DFEA" w14:textId="084A45E9" w:rsidR="00B95220" w:rsidRDefault="00B95220" w:rsidP="00B95220">
      <w:pPr>
        <w:pStyle w:val="af7"/>
      </w:pPr>
      <w:r w:rsidRPr="006C41EF">
        <w:t xml:space="preserve">При проведении диагностической организацией </w:t>
      </w:r>
      <w:r w:rsidR="00806452">
        <w:t>оценки остаточного ресурса</w:t>
      </w:r>
      <w:r w:rsidR="00806452" w:rsidRPr="006C41EF">
        <w:t xml:space="preserve"> </w:t>
      </w:r>
      <w:r w:rsidRPr="006C41EF">
        <w:t>с определением возможности продления безопасного срока эксплуатации могут использоваться результаты неразрушающего и разрушающего контроля, выполненного структурным подразделением эксплуатирующей организации.</w:t>
      </w:r>
      <w:r>
        <w:t xml:space="preserve"> </w:t>
      </w:r>
      <w:r w:rsidRPr="00652CFF">
        <w:t>При этом в заключении технического диагностирования должны указываться виды работ, выполненные этими организациями.</w:t>
      </w:r>
    </w:p>
    <w:p w14:paraId="4654F185" w14:textId="6AF59CCF" w:rsidR="00B95220" w:rsidRDefault="00B95220" w:rsidP="00B95220">
      <w:pPr>
        <w:pStyle w:val="a0"/>
      </w:pPr>
      <w:r>
        <w:t>Подготов</w:t>
      </w:r>
      <w:r w:rsidR="00806452">
        <w:t>ка</w:t>
      </w:r>
      <w:r>
        <w:t xml:space="preserve"> и </w:t>
      </w:r>
      <w:r w:rsidR="00806452">
        <w:t>проведение</w:t>
      </w:r>
      <w:r>
        <w:t xml:space="preserve"> диагностирования технических устройств, применяемых на ОПО I и II классов опасности, до выработки назначенного срока эксплуатации или назначенного ресурса </w:t>
      </w:r>
      <w:r w:rsidRPr="00640C2A">
        <w:t>могут</w:t>
      </w:r>
      <w:r>
        <w:t xml:space="preserve"> выполняться структурными подразделениями </w:t>
      </w:r>
      <w:r w:rsidRPr="006C41EF">
        <w:t>эксплуатирующей организации</w:t>
      </w:r>
      <w:r>
        <w:t>.</w:t>
      </w:r>
    </w:p>
    <w:p w14:paraId="43C2492B" w14:textId="77777777" w:rsidR="00B95220" w:rsidRDefault="00B95220" w:rsidP="00B95220">
      <w:pPr>
        <w:pStyle w:val="a0"/>
      </w:pPr>
      <w:r w:rsidRPr="008B4F15">
        <w:t>Если в процессе диагностирования установлено, что техническое устройство имеет дефекты, препятствующие его дальнейшей безопасной эксплуатации, организация, выполняющая диагностирование, обязана официально уведомить эксплуатирующую организацию до завершения работ.</w:t>
      </w:r>
    </w:p>
    <w:p w14:paraId="671DC2C6" w14:textId="77777777" w:rsidR="00B95220" w:rsidRPr="00E31FA1" w:rsidRDefault="00B95220" w:rsidP="00B95220">
      <w:pPr>
        <w:pStyle w:val="a0"/>
      </w:pPr>
      <w:r w:rsidRPr="004839C3">
        <w:t>Выбор методов неразрушающего и разрушающего контроля, объемы проводимых контролей</w:t>
      </w:r>
      <w:r w:rsidRPr="00E31FA1">
        <w:t xml:space="preserve"> и обследований, критерии отбраковки, рекомендуемые сроки </w:t>
      </w:r>
      <w:r>
        <w:t>проведения следующего диагностирования</w:t>
      </w:r>
      <w:r w:rsidRPr="00E31FA1">
        <w:t xml:space="preserve"> должны определяться для каждого технического устройства с учетом требований:</w:t>
      </w:r>
    </w:p>
    <w:p w14:paraId="7BC604EF" w14:textId="2BCCBBAE" w:rsidR="00B95220" w:rsidRPr="004839C3" w:rsidRDefault="00B95220" w:rsidP="00B95220">
      <w:pPr>
        <w:pStyle w:val="af6"/>
        <w:rPr>
          <w:iCs/>
        </w:rPr>
      </w:pPr>
      <w:r w:rsidRPr="004839C3">
        <w:rPr>
          <w:iCs/>
        </w:rPr>
        <w:t xml:space="preserve">нормативных правовых актов, </w:t>
      </w:r>
      <w:r w:rsidR="009B2137">
        <w:t>руководств по безопасности</w:t>
      </w:r>
      <w:r w:rsidRPr="004839C3">
        <w:rPr>
          <w:iCs/>
        </w:rPr>
        <w:t>;</w:t>
      </w:r>
    </w:p>
    <w:p w14:paraId="76B85150" w14:textId="77777777" w:rsidR="00B95220" w:rsidRPr="004839C3" w:rsidRDefault="00B95220" w:rsidP="00B95220">
      <w:pPr>
        <w:pStyle w:val="af6"/>
      </w:pPr>
      <w:r w:rsidRPr="004839C3">
        <w:t>требований проектной</w:t>
      </w:r>
      <w:r w:rsidRPr="00423E3F">
        <w:t xml:space="preserve"> </w:t>
      </w:r>
      <w:r w:rsidRPr="004839C3">
        <w:t xml:space="preserve">документации и руководств </w:t>
      </w:r>
      <w:r w:rsidRPr="008A06FD">
        <w:t xml:space="preserve">по эксплуатации </w:t>
      </w:r>
      <w:r w:rsidRPr="004839C3">
        <w:t>изготовителей;</w:t>
      </w:r>
    </w:p>
    <w:p w14:paraId="18145A15" w14:textId="77777777" w:rsidR="00B95220" w:rsidRPr="004839C3" w:rsidRDefault="00B95220" w:rsidP="00B95220">
      <w:pPr>
        <w:pStyle w:val="af6"/>
      </w:pPr>
      <w:r w:rsidRPr="004839C3">
        <w:t>стандартов организаций;</w:t>
      </w:r>
    </w:p>
    <w:p w14:paraId="5FD0A062" w14:textId="77777777" w:rsidR="00B95220" w:rsidRDefault="00B95220" w:rsidP="00B95220">
      <w:pPr>
        <w:pStyle w:val="af6"/>
      </w:pPr>
      <w:r w:rsidRPr="004839C3">
        <w:t>данных по результатам работы установленных на ОПО систем автоматизированного мониторинга технического состояния технических устройств</w:t>
      </w:r>
      <w:r w:rsidRPr="00E31FA1">
        <w:t>.</w:t>
      </w:r>
    </w:p>
    <w:p w14:paraId="2D872D06" w14:textId="77777777" w:rsidR="00B95220" w:rsidRDefault="00B95220" w:rsidP="00B95220">
      <w:pPr>
        <w:pStyle w:val="a0"/>
      </w:pPr>
      <w:r w:rsidRPr="00172BE8">
        <w:lastRenderedPageBreak/>
        <w:t xml:space="preserve">При выполнении </w:t>
      </w:r>
      <w:r>
        <w:t>контроля</w:t>
      </w:r>
      <w:r w:rsidRPr="00172BE8">
        <w:t xml:space="preserve"> должны использоваться средства измерений утвержденного типа, имеющие соответствующие сертификаты соответствия (декларации соответствия), прошедшие поверку в соответствии с положениями Федерального закона от 26 июня 2008 г. № 102-ФЗ «Об обеспечении единства измерений».</w:t>
      </w:r>
    </w:p>
    <w:p w14:paraId="76861C6A" w14:textId="6EE1314E" w:rsidR="00B95220" w:rsidRPr="00DE7D60" w:rsidRDefault="00B95220" w:rsidP="00DE7D60">
      <w:pPr>
        <w:pStyle w:val="1"/>
      </w:pPr>
      <w:r w:rsidRPr="00DE7D60">
        <w:t xml:space="preserve">Требования к </w:t>
      </w:r>
      <w:r w:rsidR="00DE7D60" w:rsidRPr="00DE7D60">
        <w:t>заключени</w:t>
      </w:r>
      <w:r w:rsidR="00FB55B7">
        <w:t>ю</w:t>
      </w:r>
      <w:r w:rsidR="00DE7D60" w:rsidRPr="00DE7D60">
        <w:t xml:space="preserve"> технического диагностирования</w:t>
      </w:r>
    </w:p>
    <w:p w14:paraId="390A8902" w14:textId="13FB21EA" w:rsidR="00B95220" w:rsidRDefault="001D2DA9" w:rsidP="00B95220">
      <w:pPr>
        <w:pStyle w:val="a0"/>
      </w:pPr>
      <w:r>
        <w:t>Заключение технического диагностирования</w:t>
      </w:r>
      <w:r w:rsidR="00B95220">
        <w:t xml:space="preserve"> должн</w:t>
      </w:r>
      <w:r>
        <w:t>о</w:t>
      </w:r>
      <w:r w:rsidR="00B95220">
        <w:t xml:space="preserve"> содержать:</w:t>
      </w:r>
    </w:p>
    <w:p w14:paraId="6436F168" w14:textId="3002D5F0" w:rsidR="00B95220" w:rsidRPr="00EB5FEF" w:rsidRDefault="00B95220" w:rsidP="00F74BE6">
      <w:pPr>
        <w:pStyle w:val="a"/>
        <w:numPr>
          <w:ilvl w:val="1"/>
          <w:numId w:val="14"/>
        </w:numPr>
      </w:pPr>
      <w:r w:rsidRPr="00EB5FEF">
        <w:t xml:space="preserve">титульный лист, оформленный на бланке организации, выполнившей </w:t>
      </w:r>
      <w:r w:rsidR="00806452">
        <w:t>оценку остаточного ресурса</w:t>
      </w:r>
      <w:r w:rsidRPr="00EB5FEF">
        <w:t>;</w:t>
      </w:r>
    </w:p>
    <w:p w14:paraId="2AD82143" w14:textId="77777777" w:rsidR="00B95220" w:rsidRDefault="00B95220" w:rsidP="00B95220">
      <w:pPr>
        <w:pStyle w:val="a"/>
      </w:pPr>
      <w:r>
        <w:t>вводную часть, включающую:</w:t>
      </w:r>
    </w:p>
    <w:p w14:paraId="4080D232" w14:textId="5387CFD0" w:rsidR="00B95220" w:rsidRDefault="00C6601C" w:rsidP="00C6601C">
      <w:pPr>
        <w:pStyle w:val="2"/>
        <w:numPr>
          <w:ilvl w:val="0"/>
          <w:numId w:val="20"/>
        </w:numPr>
      </w:pPr>
      <w:r w:rsidRPr="00C6601C">
        <w:t xml:space="preserve">сведения о диагностической организации, проводившей </w:t>
      </w:r>
      <w:r w:rsidR="00253549">
        <w:t>оценку остаточного ресурса</w:t>
      </w:r>
      <w:r w:rsidR="00253549" w:rsidRPr="00C6601C">
        <w:t xml:space="preserve"> </w:t>
      </w:r>
      <w:r w:rsidRPr="00C6601C">
        <w:t>(наименование организации, ее организационно-правовая форма)</w:t>
      </w:r>
      <w:r w:rsidR="00B95220">
        <w:t>;</w:t>
      </w:r>
    </w:p>
    <w:p w14:paraId="290C8D40" w14:textId="77777777" w:rsidR="00B95220" w:rsidRDefault="00B95220" w:rsidP="00B95220">
      <w:pPr>
        <w:pStyle w:val="2"/>
      </w:pPr>
      <w:r>
        <w:t>сведения о специалистах, принимавших участие в проведении диагностирования и обследования (</w:t>
      </w:r>
      <w:r w:rsidRPr="00C159BD">
        <w:t>фамилия, имя, отчество</w:t>
      </w:r>
      <w:r>
        <w:t>, регистрационный номер квалификационного удостоверения);</w:t>
      </w:r>
    </w:p>
    <w:p w14:paraId="619395DB" w14:textId="092BC3B9" w:rsidR="00B95220" w:rsidRDefault="00A727D4" w:rsidP="00A727D4">
      <w:pPr>
        <w:pStyle w:val="a"/>
      </w:pPr>
      <w:r w:rsidRPr="00A727D4">
        <w:t xml:space="preserve">наименование и индикационные данные </w:t>
      </w:r>
      <w:r w:rsidR="00B95220">
        <w:t>технического устройства, на которое распространяется действие отчета;</w:t>
      </w:r>
    </w:p>
    <w:p w14:paraId="75E8E8F1" w14:textId="77777777" w:rsidR="00B95220" w:rsidRDefault="00B95220" w:rsidP="00B95220">
      <w:pPr>
        <w:pStyle w:val="a"/>
      </w:pPr>
      <w:r>
        <w:t>данные о заказчике (наименование организации, ее организационно-правовая форма);</w:t>
      </w:r>
    </w:p>
    <w:p w14:paraId="033D6575" w14:textId="77777777" w:rsidR="00B95220" w:rsidRPr="00C159BD" w:rsidRDefault="00B95220" w:rsidP="00B95220">
      <w:pPr>
        <w:pStyle w:val="a"/>
      </w:pPr>
      <w:r w:rsidRPr="00C159BD">
        <w:t>результаты осмотра технических устройств с целью оценки результатов их диагностирования и строительных конструкций (при наличии) с оценкой результатов их обследования;</w:t>
      </w:r>
    </w:p>
    <w:p w14:paraId="6569EF60" w14:textId="77777777" w:rsidR="00B95220" w:rsidRDefault="00B95220" w:rsidP="00B95220">
      <w:pPr>
        <w:pStyle w:val="a"/>
      </w:pPr>
      <w:r>
        <w:t>результаты проверки или идентификации фактических режимов работы технических устройств;</w:t>
      </w:r>
    </w:p>
    <w:p w14:paraId="2C1126B9" w14:textId="77777777" w:rsidR="00B95220" w:rsidRDefault="00B95220" w:rsidP="00B95220">
      <w:pPr>
        <w:pStyle w:val="a"/>
      </w:pPr>
      <w:r>
        <w:t>исходные данные и документация для оценки и прогнозирования технического состояния;</w:t>
      </w:r>
    </w:p>
    <w:p w14:paraId="29074074" w14:textId="77777777" w:rsidR="00B95220" w:rsidRDefault="00B95220" w:rsidP="00B95220">
      <w:pPr>
        <w:pStyle w:val="a"/>
      </w:pPr>
      <w:r>
        <w:t>критерии предельного состояния технических устройств;</w:t>
      </w:r>
    </w:p>
    <w:p w14:paraId="1640734A" w14:textId="77777777" w:rsidR="00B95220" w:rsidRDefault="00B95220" w:rsidP="00B95220">
      <w:pPr>
        <w:pStyle w:val="a"/>
      </w:pPr>
      <w:r>
        <w:lastRenderedPageBreak/>
        <w:t>расчетно-аналитические процедуры:</w:t>
      </w:r>
    </w:p>
    <w:p w14:paraId="4193ACDC" w14:textId="77777777" w:rsidR="00B95220" w:rsidRDefault="00B95220" w:rsidP="00F74BE6">
      <w:pPr>
        <w:pStyle w:val="2"/>
        <w:numPr>
          <w:ilvl w:val="0"/>
          <w:numId w:val="19"/>
        </w:numPr>
      </w:pPr>
      <w:r>
        <w:t>исследование (расчет) напряженно-деформированного состояния технических устройств;</w:t>
      </w:r>
    </w:p>
    <w:p w14:paraId="595B38A1" w14:textId="77777777" w:rsidR="00B95220" w:rsidRDefault="00B95220" w:rsidP="00B95220">
      <w:pPr>
        <w:pStyle w:val="2"/>
      </w:pPr>
      <w:r>
        <w:t>расчет и оценка остаточного ресурса технических устройств;</w:t>
      </w:r>
    </w:p>
    <w:p w14:paraId="1B9867FC" w14:textId="77777777" w:rsidR="00B95220" w:rsidRPr="00C159BD" w:rsidRDefault="00B95220" w:rsidP="00B95220">
      <w:pPr>
        <w:pStyle w:val="a"/>
      </w:pPr>
      <w:r w:rsidRPr="00AF7532">
        <w:t xml:space="preserve">оценку </w:t>
      </w:r>
      <w:r>
        <w:t xml:space="preserve">и прогнозирование технического состояния </w:t>
      </w:r>
      <w:r w:rsidRPr="00C159BD">
        <w:t>технических устройств с учетом выявленных дефектов (отклонений, несоответствий, повреждений);</w:t>
      </w:r>
    </w:p>
    <w:p w14:paraId="40D9ECD0" w14:textId="77777777" w:rsidR="00B95220" w:rsidRDefault="00B95220" w:rsidP="00B95220">
      <w:pPr>
        <w:pStyle w:val="a"/>
      </w:pPr>
      <w:r>
        <w:t>результаты проведения расчетно-аналитических процедур при продлении срока безопасной эксплуатации технических устройств;</w:t>
      </w:r>
    </w:p>
    <w:p w14:paraId="035EBF3C" w14:textId="15263D1E" w:rsidR="00B95220" w:rsidRDefault="00B95220" w:rsidP="00B95220">
      <w:pPr>
        <w:pStyle w:val="a"/>
      </w:pPr>
      <w:r>
        <w:t>заключение</w:t>
      </w:r>
      <w:r w:rsidR="00307396">
        <w:t xml:space="preserve"> (выводы)</w:t>
      </w:r>
      <w:r>
        <w:t xml:space="preserve">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ресурса, выполненного по результатам </w:t>
      </w:r>
      <w:r w:rsidR="00253549">
        <w:t>оценки остаточного ресурса</w:t>
      </w:r>
      <w:r>
        <w:t>. В заключении о возможности продления срока безопасной эксплуатации технических устройств фиксируется:</w:t>
      </w:r>
    </w:p>
    <w:p w14:paraId="64DB01D7" w14:textId="77777777" w:rsidR="00B95220" w:rsidRDefault="00B95220" w:rsidP="00F74BE6">
      <w:pPr>
        <w:pStyle w:val="2"/>
        <w:numPr>
          <w:ilvl w:val="0"/>
          <w:numId w:val="15"/>
        </w:numPr>
      </w:pPr>
      <w:r>
        <w:t>рекомендуемый срок продления безопасной эксплуатации с указанием даты следующего диагностирования, установленный на основании результатов расчета остаточного ресурса, но не превышающий четырех лет, параметрами и условиями дальнейшей безопасной эксплуатации;</w:t>
      </w:r>
    </w:p>
    <w:p w14:paraId="40E272EA" w14:textId="77777777" w:rsidR="00B95220" w:rsidRDefault="00B95220" w:rsidP="00B95220">
      <w:pPr>
        <w:pStyle w:val="2"/>
      </w:pPr>
      <w:r>
        <w:t>мероприятия по устранению выявленных дефектов (отклонений, несоответствий, повреждений) для обеспечения безопасной эксплуатации технических устройств.</w:t>
      </w:r>
    </w:p>
    <w:p w14:paraId="4A5F64BB" w14:textId="16D0F1B6" w:rsidR="00B95220" w:rsidRDefault="00B95220" w:rsidP="00B95220">
      <w:pPr>
        <w:pStyle w:val="af7"/>
      </w:pPr>
      <w:r>
        <w:t>Заключение</w:t>
      </w:r>
      <w:r w:rsidR="00307396">
        <w:t xml:space="preserve"> (выводы)</w:t>
      </w:r>
      <w:r>
        <w:t xml:space="preserve"> подписывается специалистами по диагностированию, выполнявшими </w:t>
      </w:r>
      <w:r w:rsidR="00253549">
        <w:t xml:space="preserve">оценку остаточного ресурса, </w:t>
      </w:r>
      <w:r>
        <w:t>и специалистами по обследованию (при условии их участия);</w:t>
      </w:r>
    </w:p>
    <w:p w14:paraId="48A83F16" w14:textId="77777777" w:rsidR="00B95220" w:rsidRDefault="00B95220" w:rsidP="00B95220">
      <w:pPr>
        <w:pStyle w:val="a"/>
      </w:pPr>
      <w:r>
        <w:t>приложения:</w:t>
      </w:r>
    </w:p>
    <w:p w14:paraId="79891112" w14:textId="77777777" w:rsidR="00B95220" w:rsidRDefault="00B95220" w:rsidP="00F74BE6">
      <w:pPr>
        <w:pStyle w:val="2"/>
        <w:numPr>
          <w:ilvl w:val="0"/>
          <w:numId w:val="22"/>
        </w:numPr>
      </w:pPr>
      <w:r>
        <w:t>акт по результатам осмотра технического устройства;</w:t>
      </w:r>
    </w:p>
    <w:p w14:paraId="1A60D6D4" w14:textId="77777777" w:rsidR="00B95220" w:rsidRDefault="00B95220" w:rsidP="00B95220">
      <w:pPr>
        <w:pStyle w:val="2"/>
      </w:pPr>
      <w:r>
        <w:t>акт осмотра строительных конструкций;</w:t>
      </w:r>
    </w:p>
    <w:p w14:paraId="101E3D17" w14:textId="77777777" w:rsidR="00B95220" w:rsidRDefault="00B95220" w:rsidP="00B95220">
      <w:pPr>
        <w:pStyle w:val="2"/>
      </w:pPr>
      <w:r>
        <w:t>п</w:t>
      </w:r>
      <w:bookmarkStart w:id="1" w:name="_GoBack"/>
      <w:bookmarkEnd w:id="1"/>
      <w:r>
        <w:t>еречень нормативно-технической документации;</w:t>
      </w:r>
    </w:p>
    <w:p w14:paraId="731A4610" w14:textId="77777777" w:rsidR="00B95220" w:rsidRDefault="00B95220" w:rsidP="00B95220">
      <w:pPr>
        <w:pStyle w:val="2"/>
      </w:pPr>
      <w:r>
        <w:lastRenderedPageBreak/>
        <w:t>заключительный отчет по техническому диагностированию технического устройства.</w:t>
      </w:r>
    </w:p>
    <w:p w14:paraId="195718ED" w14:textId="0C6191FB" w:rsidR="00B95220" w:rsidRDefault="00B95220" w:rsidP="0075179B">
      <w:pPr>
        <w:pStyle w:val="a0"/>
      </w:pPr>
      <w:r w:rsidRPr="00FE092D">
        <w:t>Заключение технического диагностирования утверждается руководителем</w:t>
      </w:r>
      <w:r w:rsidR="00A2402E">
        <w:t xml:space="preserve"> </w:t>
      </w:r>
      <w:r w:rsidR="00A2402E" w:rsidRPr="00A2402E">
        <w:t>диагностической организации</w:t>
      </w:r>
      <w:r w:rsidRPr="00FE092D">
        <w:t xml:space="preserve">, </w:t>
      </w:r>
      <w:r>
        <w:t xml:space="preserve">выполнившей </w:t>
      </w:r>
      <w:r w:rsidR="00A45B9F">
        <w:t>оценку остаточного ресурса</w:t>
      </w:r>
      <w:r w:rsidR="0075179B">
        <w:t>, и направляется в эксплуатирующую организацию для принятия</w:t>
      </w:r>
      <w:r w:rsidR="0075179B" w:rsidRPr="0075179B">
        <w:t xml:space="preserve"> решени</w:t>
      </w:r>
      <w:r w:rsidR="0075179B">
        <w:t>я</w:t>
      </w:r>
      <w:r w:rsidR="0075179B" w:rsidRPr="0075179B">
        <w:t xml:space="preserve"> о возможности </w:t>
      </w:r>
      <w:r w:rsidR="0075179B" w:rsidRPr="00FE092D">
        <w:t>эксплуатации технического устройства</w:t>
      </w:r>
      <w:r w:rsidRPr="0075179B">
        <w:t>.</w:t>
      </w:r>
    </w:p>
    <w:p w14:paraId="62B6B0B0" w14:textId="77777777" w:rsidR="00FD55E5" w:rsidRPr="00917D9A" w:rsidRDefault="00FD55E5" w:rsidP="00FD55E5">
      <w:pPr>
        <w:pStyle w:val="1"/>
      </w:pPr>
      <w:r w:rsidRPr="00917D9A">
        <w:t>Требования к организациям, проводящим диагностирование</w:t>
      </w:r>
    </w:p>
    <w:p w14:paraId="029474E3" w14:textId="3152D41D" w:rsidR="00434198" w:rsidRPr="00DE2CB1" w:rsidRDefault="007F65BE" w:rsidP="00DE2CB1">
      <w:pPr>
        <w:pStyle w:val="a0"/>
      </w:pPr>
      <w:r w:rsidRPr="00DE2CB1">
        <w:t>Организацией</w:t>
      </w:r>
      <w:r w:rsidR="00434198" w:rsidRPr="00DE2CB1">
        <w:t>, проводящ</w:t>
      </w:r>
      <w:r w:rsidRPr="00DE2CB1">
        <w:t>ей</w:t>
      </w:r>
      <w:r w:rsidR="00434198" w:rsidRPr="00DE2CB1">
        <w:t xml:space="preserve"> </w:t>
      </w:r>
      <w:r w:rsidRPr="00DE2CB1">
        <w:t>диагностирование,</w:t>
      </w:r>
      <w:r w:rsidR="00434198" w:rsidRPr="00DE2CB1">
        <w:t xml:space="preserve"> </w:t>
      </w:r>
      <w:r w:rsidRPr="00DE2CB1">
        <w:t>является ди</w:t>
      </w:r>
      <w:r w:rsidR="00434198" w:rsidRPr="00DE2CB1">
        <w:t>агностическая организация или структурное подразделение эксплуатирующей организации.</w:t>
      </w:r>
    </w:p>
    <w:p w14:paraId="7416953B" w14:textId="10E0DC6D" w:rsidR="00A77D44" w:rsidRDefault="00A77D44" w:rsidP="00A77D44">
      <w:pPr>
        <w:pStyle w:val="af7"/>
      </w:pPr>
      <w:r>
        <w:t>Диагностирование на ОПО I и II класса опасности провод</w:t>
      </w:r>
      <w:r>
        <w:t>ят только</w:t>
      </w:r>
      <w:r>
        <w:t xml:space="preserve"> диагностические организации</w:t>
      </w:r>
      <w:r>
        <w:t>.</w:t>
      </w:r>
    </w:p>
    <w:p w14:paraId="764C775B" w14:textId="7C119C7E" w:rsidR="00A77D44" w:rsidRDefault="00A77D44" w:rsidP="00A77D44">
      <w:pPr>
        <w:pStyle w:val="af7"/>
      </w:pPr>
      <w:r>
        <w:t>Диагностирование на ОПО III и IV класса опасности провод</w:t>
      </w:r>
      <w:r>
        <w:t>ят</w:t>
      </w:r>
      <w:r>
        <w:t xml:space="preserve"> организации, проводящие диагностирование</w:t>
      </w:r>
      <w:r>
        <w:t>.</w:t>
      </w:r>
    </w:p>
    <w:p w14:paraId="66554D28" w14:textId="692973CD" w:rsidR="00B95220" w:rsidRPr="00DE2CB1" w:rsidRDefault="00B95220" w:rsidP="00FC4E99">
      <w:pPr>
        <w:pStyle w:val="a0"/>
      </w:pPr>
      <w:r w:rsidRPr="00DE2CB1">
        <w:t>Диагностирование должны проводить организации, удовлетворяющие следующим требованиям</w:t>
      </w:r>
      <w:r w:rsidR="00DE2CB1" w:rsidRPr="00DE2CB1">
        <w:t>:</w:t>
      </w:r>
    </w:p>
    <w:p w14:paraId="717DD989" w14:textId="1E5E5870" w:rsidR="00B95220" w:rsidRDefault="00B95220" w:rsidP="00B95220">
      <w:pPr>
        <w:pStyle w:val="af6"/>
      </w:pPr>
      <w:r>
        <w:t>наличие в штате не менее трёх специалистов по диагностированию</w:t>
      </w:r>
      <w:r w:rsidR="00C103E3">
        <w:t xml:space="preserve"> (при д</w:t>
      </w:r>
      <w:r w:rsidR="00C103E3" w:rsidRPr="00DE2CB1">
        <w:t>иагностировани</w:t>
      </w:r>
      <w:r w:rsidR="00C103E3">
        <w:t>и</w:t>
      </w:r>
      <w:r w:rsidR="00C103E3" w:rsidRPr="00DE2CB1">
        <w:t xml:space="preserve"> на ОПО III и IV класса опасности</w:t>
      </w:r>
      <w:r w:rsidR="00C103E3">
        <w:t xml:space="preserve"> – одного специалиста)</w:t>
      </w:r>
      <w:r>
        <w:t xml:space="preserve">, </w:t>
      </w:r>
      <w:r w:rsidR="00FC4E99" w:rsidRPr="00FC4E99">
        <w:t>отвечающих требованиям раздела VI настоящих ФНП</w:t>
      </w:r>
      <w:r>
        <w:t>;</w:t>
      </w:r>
    </w:p>
    <w:p w14:paraId="07962C19" w14:textId="77777777" w:rsidR="009F521D" w:rsidRDefault="009F521D" w:rsidP="009F521D">
      <w:pPr>
        <w:pStyle w:val="af6"/>
      </w:pPr>
      <w:r w:rsidRPr="00D743A0">
        <w:t>наличие в штате не менее одного специалиста по обследованию зданий и сооружений, для которых работа в данной организации является основной (при проведении диагностировании технического устройства, в состав которого входят строительные конструкции);</w:t>
      </w:r>
    </w:p>
    <w:p w14:paraId="1FA83559" w14:textId="1B3DD53E" w:rsidR="005655FD" w:rsidRPr="005655FD" w:rsidRDefault="005655FD" w:rsidP="005655FD">
      <w:pPr>
        <w:pStyle w:val="af6"/>
      </w:pPr>
      <w:r w:rsidRPr="005655FD">
        <w:t>наличие в составе организации лаборатори</w:t>
      </w:r>
      <w:r w:rsidR="009F521D">
        <w:t>и</w:t>
      </w:r>
      <w:r w:rsidRPr="005655FD">
        <w:t xml:space="preserve"> неразрушающего контроля, имеющ</w:t>
      </w:r>
      <w:r w:rsidR="009F521D">
        <w:t>ую</w:t>
      </w:r>
      <w:r w:rsidRPr="005655FD">
        <w:t xml:space="preserve"> необходимые разрешительные документы на проведение соответствующих видов контроля и измерений;</w:t>
      </w:r>
    </w:p>
    <w:p w14:paraId="13135E71" w14:textId="36A7FB59" w:rsidR="005655FD" w:rsidRPr="005655FD" w:rsidRDefault="005655FD" w:rsidP="005655FD">
      <w:pPr>
        <w:pStyle w:val="af6"/>
      </w:pPr>
      <w:r w:rsidRPr="005655FD">
        <w:t xml:space="preserve">наличие в </w:t>
      </w:r>
      <w:r w:rsidRPr="00386C40">
        <w:t>собственности или на ином законном основании оборудования</w:t>
      </w:r>
      <w:r w:rsidRPr="00386C40">
        <w:rPr>
          <w:strike/>
        </w:rPr>
        <w:t xml:space="preserve"> </w:t>
      </w:r>
      <w:r w:rsidRPr="00386C40">
        <w:t>и средств измерений</w:t>
      </w:r>
      <w:r w:rsidRPr="005655FD">
        <w:t xml:space="preserve">, необходимых для выполнения работ и соответствующих </w:t>
      </w:r>
      <w:r w:rsidRPr="005655FD">
        <w:lastRenderedPageBreak/>
        <w:t>требованиям законодательства Российской Федерации об обеспечении единства измерений;</w:t>
      </w:r>
    </w:p>
    <w:p w14:paraId="691AD6FC" w14:textId="77777777" w:rsidR="005655FD" w:rsidRPr="005655FD" w:rsidRDefault="005655FD" w:rsidP="005655FD">
      <w:pPr>
        <w:pStyle w:val="af6"/>
      </w:pPr>
      <w:r w:rsidRPr="005655FD">
        <w:t>наличие в собственности или на ином законном основании зданий, помещений, необходимых для ведения деятельности по диагностированию на ОПО;</w:t>
      </w:r>
    </w:p>
    <w:p w14:paraId="45B67BC1" w14:textId="13E07558" w:rsidR="005655FD" w:rsidRPr="005655FD" w:rsidRDefault="005655FD" w:rsidP="005655FD">
      <w:pPr>
        <w:pStyle w:val="af6"/>
      </w:pPr>
      <w:r w:rsidRPr="005655FD">
        <w:t>наличие в собственности средств информационного обеспечения по направлениям: нормативно-справочная информация, сертифицированны</w:t>
      </w:r>
      <w:r w:rsidR="00386C40">
        <w:t>е</w:t>
      </w:r>
      <w:r w:rsidRPr="005655FD">
        <w:t xml:space="preserve"> расчетны</w:t>
      </w:r>
      <w:r w:rsidR="00386C40">
        <w:t>е</w:t>
      </w:r>
      <w:r w:rsidRPr="005655FD">
        <w:t xml:space="preserve"> программны</w:t>
      </w:r>
      <w:r w:rsidR="00386C40">
        <w:t>е</w:t>
      </w:r>
      <w:r w:rsidRPr="005655FD">
        <w:t xml:space="preserve"> комплекс</w:t>
      </w:r>
      <w:r w:rsidR="00386C40">
        <w:t>ы</w:t>
      </w:r>
      <w:r w:rsidRPr="005655FD">
        <w:t>, расчет и анализ технического риска</w:t>
      </w:r>
      <w:r w:rsidR="009F521D">
        <w:t xml:space="preserve">, </w:t>
      </w:r>
      <w:r w:rsidR="009F521D" w:rsidRPr="00386C40">
        <w:t xml:space="preserve">необходимых </w:t>
      </w:r>
      <w:r w:rsidR="00386C40" w:rsidRPr="00386C40">
        <w:t xml:space="preserve">для </w:t>
      </w:r>
      <w:r w:rsidR="009F521D" w:rsidRPr="00386C40">
        <w:t>определения возможности продления срока безопасной эксплуатации</w:t>
      </w:r>
      <w:r w:rsidRPr="00386C40">
        <w:t>;</w:t>
      </w:r>
    </w:p>
    <w:p w14:paraId="04B67EC6" w14:textId="48A3958B" w:rsidR="005655FD" w:rsidRPr="005655FD" w:rsidRDefault="005655FD" w:rsidP="005655FD">
      <w:pPr>
        <w:pStyle w:val="af6"/>
      </w:pPr>
      <w:r w:rsidRPr="005655FD">
        <w:t>наличие руководства по качеству, содержащего требован</w:t>
      </w:r>
      <w:r w:rsidR="009F521D">
        <w:t>ия системы менеджмента качества</w:t>
      </w:r>
      <w:r w:rsidRPr="005655FD">
        <w:t>;</w:t>
      </w:r>
    </w:p>
    <w:p w14:paraId="42DE98FD" w14:textId="573988BB" w:rsidR="00DE2CB1" w:rsidRDefault="005655FD" w:rsidP="00C103E3">
      <w:pPr>
        <w:pStyle w:val="af6"/>
      </w:pPr>
      <w:r w:rsidRPr="005655FD">
        <w:t>наличие стандартов организации (методик, технологических карт) по диагностированию конкретных видов технических устройств</w:t>
      </w:r>
      <w:r w:rsidR="009F521D">
        <w:t>.</w:t>
      </w:r>
    </w:p>
    <w:p w14:paraId="41B2F20C" w14:textId="77777777" w:rsidR="00B95220" w:rsidRDefault="00B95220" w:rsidP="00B95220">
      <w:pPr>
        <w:pStyle w:val="1"/>
      </w:pPr>
      <w:r>
        <w:t xml:space="preserve">Требования к специалистам по </w:t>
      </w:r>
      <w:r w:rsidRPr="007351D4">
        <w:t>диагностировани</w:t>
      </w:r>
      <w:r>
        <w:t>ю</w:t>
      </w:r>
    </w:p>
    <w:p w14:paraId="5DEF858C" w14:textId="67DFB685" w:rsidR="00D4313A" w:rsidRDefault="00D4313A" w:rsidP="001262C1">
      <w:pPr>
        <w:pStyle w:val="a0"/>
      </w:pPr>
      <w:r w:rsidRPr="00D4313A">
        <w:t>Специалист по диагностированию должен соответствовать квалификационным требованиям к знаниям, умениям, профессиональным навыкам и опыту работы, необходимым для выполнения работ по техническому диагностированию и освидетельствованию технических устройств на ОПО 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 (Официальный интернет-портал правовой информации http://pravo.gov.ru, 28.01.2021).</w:t>
      </w:r>
    </w:p>
    <w:p w14:paraId="51DAE3F3" w14:textId="4583E637" w:rsidR="007D2D22" w:rsidRDefault="007D2D22" w:rsidP="007D2D22">
      <w:pPr>
        <w:pStyle w:val="a0"/>
      </w:pPr>
      <w:r w:rsidRPr="007D2D22">
        <w:t xml:space="preserve">Если в состав технического устройства входят строительные конструкции, то в проведение работ должен принимать участие специалист по обследованию технического состояния зданий и сооружений, соответствующей квалификационным требованиям к знаниям, умениям, профессиональным </w:t>
      </w:r>
      <w:r w:rsidRPr="007D2D22">
        <w:lastRenderedPageBreak/>
        <w:t>навыкам и опыту работы, необходимым для выполнения работ по обследованию и освидетельствованию зданий и сооружений на ОПО 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 (Официальный интернет-портал правовой информации http://pravo.gov.ru, 28.01.2021).</w:t>
      </w:r>
    </w:p>
    <w:p w14:paraId="7206F21C" w14:textId="074537F1" w:rsidR="007A2F2D" w:rsidRPr="00AA2782" w:rsidRDefault="003A79E4" w:rsidP="00B95220">
      <w:pPr>
        <w:pStyle w:val="a0"/>
      </w:pPr>
      <w:r w:rsidRPr="003A79E4">
        <w:t>Специалист по диагностированию должен пройти независимую оценку квалификации в порядке, установленном Федеральным законом от 03 июля 2016</w:t>
      </w:r>
      <w:r w:rsidR="00386C40">
        <w:t> </w:t>
      </w:r>
      <w:r w:rsidRPr="003A79E4">
        <w:t>г. №238-ФЗ «О независимой оценке квалификации» (Официальный интернет-портал правовой информации http://www.pravo.gov.ru, 03 июля 2016</w:t>
      </w:r>
      <w:r w:rsidR="00386C40">
        <w:t> </w:t>
      </w:r>
      <w:r w:rsidRPr="003A79E4">
        <w:t>г.), и аттестацию в области промышленной безопасности по области аттестации, соответствующей диагностируемому техническому устройству в порядке, установленном Постановлением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(официальный интернет-портал правовой информации http://www.pravo.gov.ru, 29 октября 2019 г.).</w:t>
      </w:r>
    </w:p>
    <w:sectPr w:rsidR="007A2F2D" w:rsidRPr="00AA2782" w:rsidSect="00D21A61">
      <w:headerReference w:type="default" r:id="rId8"/>
      <w:pgSz w:w="11907" w:h="16840" w:code="9"/>
      <w:pgMar w:top="851" w:right="1134" w:bottom="1701" w:left="1134" w:header="720" w:footer="720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E9BC" w16cex:dateUtc="2021-05-14T09:21:00Z"/>
  <w16cex:commentExtensible w16cex:durableId="2448F805" w16cex:dateUtc="2021-05-14T10:22:00Z"/>
  <w16cex:commentExtensible w16cex:durableId="24493637" w16cex:dateUtc="2021-05-14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5E108" w16cid:durableId="2448E9BC"/>
  <w16cid:commentId w16cid:paraId="10C32A46" w16cid:durableId="2448F805"/>
  <w16cid:commentId w16cid:paraId="749960DD" w16cid:durableId="244936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D478" w14:textId="77777777" w:rsidR="00095EC0" w:rsidRDefault="00095EC0" w:rsidP="00AA5DAD">
      <w:r>
        <w:separator/>
      </w:r>
    </w:p>
  </w:endnote>
  <w:endnote w:type="continuationSeparator" w:id="0">
    <w:p w14:paraId="7F241C73" w14:textId="77777777" w:rsidR="00095EC0" w:rsidRDefault="00095EC0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C36D" w14:textId="77777777" w:rsidR="00095EC0" w:rsidRDefault="00095EC0" w:rsidP="00AA5DAD">
      <w:r>
        <w:separator/>
      </w:r>
    </w:p>
  </w:footnote>
  <w:footnote w:type="continuationSeparator" w:id="0">
    <w:p w14:paraId="4E11373B" w14:textId="77777777" w:rsidR="00095EC0" w:rsidRDefault="00095EC0" w:rsidP="00AA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325125"/>
      <w:docPartObj>
        <w:docPartGallery w:val="Page Numbers (Top of Page)"/>
        <w:docPartUnique/>
      </w:docPartObj>
    </w:sdtPr>
    <w:sdtEndPr/>
    <w:sdtContent>
      <w:p w14:paraId="1F656F87" w14:textId="1159BAD6" w:rsidR="00E61DF1" w:rsidRDefault="00E61DF1" w:rsidP="00232318">
        <w:pPr>
          <w:pStyle w:val="af"/>
          <w:jc w:val="center"/>
        </w:pPr>
        <w:r w:rsidRPr="00232318">
          <w:fldChar w:fldCharType="begin"/>
        </w:r>
        <w:r w:rsidRPr="00232318">
          <w:instrText>PAGE   \* MERGEFORMAT</w:instrText>
        </w:r>
        <w:r w:rsidRPr="00232318">
          <w:fldChar w:fldCharType="separate"/>
        </w:r>
        <w:r w:rsidR="00B81BCD">
          <w:rPr>
            <w:noProof/>
          </w:rPr>
          <w:t>9</w:t>
        </w:r>
        <w:r w:rsidRPr="00232318">
          <w:fldChar w:fldCharType="end"/>
        </w:r>
      </w:p>
      <w:p w14:paraId="5EC166EC" w14:textId="3D87D78F" w:rsidR="00E61DF1" w:rsidRPr="00232318" w:rsidRDefault="00095EC0" w:rsidP="00260EC2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EE6"/>
    <w:multiLevelType w:val="multilevel"/>
    <w:tmpl w:val="B930D838"/>
    <w:lvl w:ilvl="0">
      <w:start w:val="1"/>
      <w:numFmt w:val="russianLower"/>
      <w:pStyle w:val="2"/>
      <w:suff w:val="space"/>
      <w:lvlText w:val="%1)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Restart w:val="0"/>
      <w:pStyle w:val="a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0"/>
      <w:suff w:val="space"/>
      <w:lvlText w:val="%3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580743"/>
    <w:multiLevelType w:val="hybridMultilevel"/>
    <w:tmpl w:val="AEF6B1C6"/>
    <w:lvl w:ilvl="0" w:tplc="7FBE2B04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7923"/>
    <w:multiLevelType w:val="hybridMultilevel"/>
    <w:tmpl w:val="91A83D42"/>
    <w:lvl w:ilvl="0" w:tplc="7138057E">
      <w:start w:val="1"/>
      <w:numFmt w:val="bullet"/>
      <w:pStyle w:val="10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6AB06D1"/>
    <w:multiLevelType w:val="hybridMultilevel"/>
    <w:tmpl w:val="0AEEC3B8"/>
    <w:lvl w:ilvl="0" w:tplc="EAAA2EFC">
      <w:start w:val="1"/>
      <w:numFmt w:val="russianLower"/>
      <w:pStyle w:val="20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5"/>
    <w:rsid w:val="0000044B"/>
    <w:rsid w:val="00000629"/>
    <w:rsid w:val="00001CD0"/>
    <w:rsid w:val="00001EE5"/>
    <w:rsid w:val="00003CCF"/>
    <w:rsid w:val="00004912"/>
    <w:rsid w:val="00011C3A"/>
    <w:rsid w:val="00012AE0"/>
    <w:rsid w:val="00012D0A"/>
    <w:rsid w:val="00014811"/>
    <w:rsid w:val="00015EAF"/>
    <w:rsid w:val="00016658"/>
    <w:rsid w:val="00021CC9"/>
    <w:rsid w:val="000243F1"/>
    <w:rsid w:val="00031615"/>
    <w:rsid w:val="00031982"/>
    <w:rsid w:val="000341AC"/>
    <w:rsid w:val="00034575"/>
    <w:rsid w:val="00037A27"/>
    <w:rsid w:val="00037E7B"/>
    <w:rsid w:val="00042505"/>
    <w:rsid w:val="00042D6C"/>
    <w:rsid w:val="00043FCB"/>
    <w:rsid w:val="00044921"/>
    <w:rsid w:val="00053408"/>
    <w:rsid w:val="00055996"/>
    <w:rsid w:val="000575C3"/>
    <w:rsid w:val="00060943"/>
    <w:rsid w:val="000626BE"/>
    <w:rsid w:val="00062B5C"/>
    <w:rsid w:val="00063E57"/>
    <w:rsid w:val="000644BA"/>
    <w:rsid w:val="00065781"/>
    <w:rsid w:val="00066C0F"/>
    <w:rsid w:val="00067C15"/>
    <w:rsid w:val="00072B04"/>
    <w:rsid w:val="00074878"/>
    <w:rsid w:val="00075391"/>
    <w:rsid w:val="000759A3"/>
    <w:rsid w:val="00077305"/>
    <w:rsid w:val="0008243E"/>
    <w:rsid w:val="00082E04"/>
    <w:rsid w:val="0008421C"/>
    <w:rsid w:val="00084609"/>
    <w:rsid w:val="00084D84"/>
    <w:rsid w:val="000908A0"/>
    <w:rsid w:val="00090A5B"/>
    <w:rsid w:val="00090DE3"/>
    <w:rsid w:val="00092D01"/>
    <w:rsid w:val="00093920"/>
    <w:rsid w:val="00093D90"/>
    <w:rsid w:val="00095EC0"/>
    <w:rsid w:val="000A4108"/>
    <w:rsid w:val="000A4169"/>
    <w:rsid w:val="000A5091"/>
    <w:rsid w:val="000A56FD"/>
    <w:rsid w:val="000B052C"/>
    <w:rsid w:val="000B122A"/>
    <w:rsid w:val="000B1ACA"/>
    <w:rsid w:val="000B33EF"/>
    <w:rsid w:val="000B3603"/>
    <w:rsid w:val="000B4177"/>
    <w:rsid w:val="000B5471"/>
    <w:rsid w:val="000B635D"/>
    <w:rsid w:val="000B7BCC"/>
    <w:rsid w:val="000B7EFC"/>
    <w:rsid w:val="000C0EBF"/>
    <w:rsid w:val="000C28EE"/>
    <w:rsid w:val="000D48E1"/>
    <w:rsid w:val="000D5226"/>
    <w:rsid w:val="000D7AB0"/>
    <w:rsid w:val="000D7DF9"/>
    <w:rsid w:val="000D7E2E"/>
    <w:rsid w:val="000E26E6"/>
    <w:rsid w:val="000E343B"/>
    <w:rsid w:val="000E6058"/>
    <w:rsid w:val="000F22D6"/>
    <w:rsid w:val="000F2700"/>
    <w:rsid w:val="000F303C"/>
    <w:rsid w:val="000F6A8C"/>
    <w:rsid w:val="0010177B"/>
    <w:rsid w:val="00101E99"/>
    <w:rsid w:val="0010573B"/>
    <w:rsid w:val="0011228C"/>
    <w:rsid w:val="00112B3F"/>
    <w:rsid w:val="00114AB6"/>
    <w:rsid w:val="00122317"/>
    <w:rsid w:val="00123B2E"/>
    <w:rsid w:val="00123EB4"/>
    <w:rsid w:val="00125F82"/>
    <w:rsid w:val="00125FF6"/>
    <w:rsid w:val="001262C1"/>
    <w:rsid w:val="001310B4"/>
    <w:rsid w:val="001356FB"/>
    <w:rsid w:val="001363B7"/>
    <w:rsid w:val="00141BD8"/>
    <w:rsid w:val="00141D97"/>
    <w:rsid w:val="00144E00"/>
    <w:rsid w:val="00145E06"/>
    <w:rsid w:val="00147365"/>
    <w:rsid w:val="001517E0"/>
    <w:rsid w:val="00151F69"/>
    <w:rsid w:val="00152587"/>
    <w:rsid w:val="001537E2"/>
    <w:rsid w:val="001565BA"/>
    <w:rsid w:val="0015662D"/>
    <w:rsid w:val="0015697E"/>
    <w:rsid w:val="00162CA6"/>
    <w:rsid w:val="00163062"/>
    <w:rsid w:val="00163458"/>
    <w:rsid w:val="00163E7B"/>
    <w:rsid w:val="0016421E"/>
    <w:rsid w:val="001655F4"/>
    <w:rsid w:val="00166E93"/>
    <w:rsid w:val="001712DC"/>
    <w:rsid w:val="00172301"/>
    <w:rsid w:val="001728A9"/>
    <w:rsid w:val="00172BE8"/>
    <w:rsid w:val="00175B07"/>
    <w:rsid w:val="0018109D"/>
    <w:rsid w:val="00181697"/>
    <w:rsid w:val="00181F73"/>
    <w:rsid w:val="00183D94"/>
    <w:rsid w:val="00185394"/>
    <w:rsid w:val="00185521"/>
    <w:rsid w:val="00185571"/>
    <w:rsid w:val="00186D25"/>
    <w:rsid w:val="00186EF4"/>
    <w:rsid w:val="00187B62"/>
    <w:rsid w:val="001906C6"/>
    <w:rsid w:val="0019087C"/>
    <w:rsid w:val="001913C2"/>
    <w:rsid w:val="00191B87"/>
    <w:rsid w:val="00192D1D"/>
    <w:rsid w:val="00193D68"/>
    <w:rsid w:val="00195C9E"/>
    <w:rsid w:val="001977E2"/>
    <w:rsid w:val="00197885"/>
    <w:rsid w:val="001A211F"/>
    <w:rsid w:val="001A2803"/>
    <w:rsid w:val="001A28B0"/>
    <w:rsid w:val="001A2A51"/>
    <w:rsid w:val="001A3220"/>
    <w:rsid w:val="001A4C4D"/>
    <w:rsid w:val="001B2111"/>
    <w:rsid w:val="001B30D0"/>
    <w:rsid w:val="001B54E3"/>
    <w:rsid w:val="001B5D0A"/>
    <w:rsid w:val="001B5D84"/>
    <w:rsid w:val="001C2706"/>
    <w:rsid w:val="001C3768"/>
    <w:rsid w:val="001C37B9"/>
    <w:rsid w:val="001C5260"/>
    <w:rsid w:val="001C5E7E"/>
    <w:rsid w:val="001D2128"/>
    <w:rsid w:val="001D2DA9"/>
    <w:rsid w:val="001D5DFE"/>
    <w:rsid w:val="001D6156"/>
    <w:rsid w:val="001D6620"/>
    <w:rsid w:val="001D671B"/>
    <w:rsid w:val="001D77BF"/>
    <w:rsid w:val="001D7B02"/>
    <w:rsid w:val="001E2E49"/>
    <w:rsid w:val="001E675E"/>
    <w:rsid w:val="001E7B7A"/>
    <w:rsid w:val="001F1B9A"/>
    <w:rsid w:val="002017BF"/>
    <w:rsid w:val="0020376B"/>
    <w:rsid w:val="00205426"/>
    <w:rsid w:val="00206BCC"/>
    <w:rsid w:val="00206C54"/>
    <w:rsid w:val="00207F61"/>
    <w:rsid w:val="00210352"/>
    <w:rsid w:val="00210C5B"/>
    <w:rsid w:val="00210DD5"/>
    <w:rsid w:val="002110EC"/>
    <w:rsid w:val="002111D0"/>
    <w:rsid w:val="002111D9"/>
    <w:rsid w:val="00211ACB"/>
    <w:rsid w:val="002133ED"/>
    <w:rsid w:val="0022372C"/>
    <w:rsid w:val="00223EAB"/>
    <w:rsid w:val="00224046"/>
    <w:rsid w:val="00224A0C"/>
    <w:rsid w:val="00226AC6"/>
    <w:rsid w:val="00227F3A"/>
    <w:rsid w:val="00230642"/>
    <w:rsid w:val="00232318"/>
    <w:rsid w:val="002337F2"/>
    <w:rsid w:val="00235D11"/>
    <w:rsid w:val="00236C92"/>
    <w:rsid w:val="002425C6"/>
    <w:rsid w:val="00242B90"/>
    <w:rsid w:val="00242CD9"/>
    <w:rsid w:val="00243C17"/>
    <w:rsid w:val="00243DA5"/>
    <w:rsid w:val="00246F7E"/>
    <w:rsid w:val="00246FE6"/>
    <w:rsid w:val="002471A5"/>
    <w:rsid w:val="00247AFB"/>
    <w:rsid w:val="002505E4"/>
    <w:rsid w:val="00253549"/>
    <w:rsid w:val="002543A6"/>
    <w:rsid w:val="00256C14"/>
    <w:rsid w:val="00260EC2"/>
    <w:rsid w:val="0026130E"/>
    <w:rsid w:val="00262658"/>
    <w:rsid w:val="002627DD"/>
    <w:rsid w:val="002659DE"/>
    <w:rsid w:val="0027043C"/>
    <w:rsid w:val="002710BF"/>
    <w:rsid w:val="00271F07"/>
    <w:rsid w:val="002725F1"/>
    <w:rsid w:val="002726E6"/>
    <w:rsid w:val="00272C5B"/>
    <w:rsid w:val="00273351"/>
    <w:rsid w:val="002757D9"/>
    <w:rsid w:val="00276C32"/>
    <w:rsid w:val="00276CB2"/>
    <w:rsid w:val="002774BF"/>
    <w:rsid w:val="00277792"/>
    <w:rsid w:val="00280101"/>
    <w:rsid w:val="00282D3F"/>
    <w:rsid w:val="0028601A"/>
    <w:rsid w:val="00287EE7"/>
    <w:rsid w:val="00291909"/>
    <w:rsid w:val="00291C62"/>
    <w:rsid w:val="0029206D"/>
    <w:rsid w:val="0029333B"/>
    <w:rsid w:val="0029553A"/>
    <w:rsid w:val="002A4B14"/>
    <w:rsid w:val="002A5370"/>
    <w:rsid w:val="002A55D2"/>
    <w:rsid w:val="002A579D"/>
    <w:rsid w:val="002A57B4"/>
    <w:rsid w:val="002A6069"/>
    <w:rsid w:val="002B0A84"/>
    <w:rsid w:val="002B2145"/>
    <w:rsid w:val="002B4306"/>
    <w:rsid w:val="002B45A6"/>
    <w:rsid w:val="002B52A2"/>
    <w:rsid w:val="002B55F3"/>
    <w:rsid w:val="002B671A"/>
    <w:rsid w:val="002B703D"/>
    <w:rsid w:val="002B7872"/>
    <w:rsid w:val="002C0FCF"/>
    <w:rsid w:val="002C193E"/>
    <w:rsid w:val="002C2C33"/>
    <w:rsid w:val="002C2FCE"/>
    <w:rsid w:val="002C522E"/>
    <w:rsid w:val="002C6EF1"/>
    <w:rsid w:val="002C773A"/>
    <w:rsid w:val="002D1169"/>
    <w:rsid w:val="002D173F"/>
    <w:rsid w:val="002D272A"/>
    <w:rsid w:val="002D58C9"/>
    <w:rsid w:val="002D790B"/>
    <w:rsid w:val="002E0A7C"/>
    <w:rsid w:val="002E0B22"/>
    <w:rsid w:val="002E0DFA"/>
    <w:rsid w:val="002E16BC"/>
    <w:rsid w:val="002E2B00"/>
    <w:rsid w:val="002E322F"/>
    <w:rsid w:val="002E392C"/>
    <w:rsid w:val="002E4530"/>
    <w:rsid w:val="002E6394"/>
    <w:rsid w:val="002E6C6B"/>
    <w:rsid w:val="002F132E"/>
    <w:rsid w:val="002F15BF"/>
    <w:rsid w:val="002F42E8"/>
    <w:rsid w:val="002F54B5"/>
    <w:rsid w:val="002F717C"/>
    <w:rsid w:val="003001D9"/>
    <w:rsid w:val="003003D8"/>
    <w:rsid w:val="003008D5"/>
    <w:rsid w:val="0030223F"/>
    <w:rsid w:val="00303FA0"/>
    <w:rsid w:val="00304DD4"/>
    <w:rsid w:val="00307396"/>
    <w:rsid w:val="00307E0E"/>
    <w:rsid w:val="00310594"/>
    <w:rsid w:val="00312F1F"/>
    <w:rsid w:val="00312F26"/>
    <w:rsid w:val="00314419"/>
    <w:rsid w:val="00314C6A"/>
    <w:rsid w:val="00314F49"/>
    <w:rsid w:val="00315483"/>
    <w:rsid w:val="003221C3"/>
    <w:rsid w:val="0032273A"/>
    <w:rsid w:val="003235D5"/>
    <w:rsid w:val="00325C70"/>
    <w:rsid w:val="00330C11"/>
    <w:rsid w:val="00331098"/>
    <w:rsid w:val="0033132E"/>
    <w:rsid w:val="00331896"/>
    <w:rsid w:val="00331C55"/>
    <w:rsid w:val="0033348A"/>
    <w:rsid w:val="00334625"/>
    <w:rsid w:val="003356A3"/>
    <w:rsid w:val="00335852"/>
    <w:rsid w:val="0034107F"/>
    <w:rsid w:val="00343AF2"/>
    <w:rsid w:val="003446A5"/>
    <w:rsid w:val="003448B5"/>
    <w:rsid w:val="00344E77"/>
    <w:rsid w:val="003478AE"/>
    <w:rsid w:val="003479DB"/>
    <w:rsid w:val="003521AC"/>
    <w:rsid w:val="00352676"/>
    <w:rsid w:val="0035299C"/>
    <w:rsid w:val="00354AF9"/>
    <w:rsid w:val="003565F7"/>
    <w:rsid w:val="003570AF"/>
    <w:rsid w:val="00363069"/>
    <w:rsid w:val="00365C40"/>
    <w:rsid w:val="00367BBA"/>
    <w:rsid w:val="00373F74"/>
    <w:rsid w:val="00375DD3"/>
    <w:rsid w:val="00381C10"/>
    <w:rsid w:val="00384A40"/>
    <w:rsid w:val="00385A64"/>
    <w:rsid w:val="00385EE5"/>
    <w:rsid w:val="003861EC"/>
    <w:rsid w:val="00386C40"/>
    <w:rsid w:val="00387219"/>
    <w:rsid w:val="00391C89"/>
    <w:rsid w:val="00391F47"/>
    <w:rsid w:val="00392B50"/>
    <w:rsid w:val="00393247"/>
    <w:rsid w:val="00395FD5"/>
    <w:rsid w:val="003A0624"/>
    <w:rsid w:val="003A1884"/>
    <w:rsid w:val="003A3BFD"/>
    <w:rsid w:val="003A5DD2"/>
    <w:rsid w:val="003A62E5"/>
    <w:rsid w:val="003A78E3"/>
    <w:rsid w:val="003A79E4"/>
    <w:rsid w:val="003B06AF"/>
    <w:rsid w:val="003B13C0"/>
    <w:rsid w:val="003B161A"/>
    <w:rsid w:val="003B24E8"/>
    <w:rsid w:val="003B3168"/>
    <w:rsid w:val="003B3536"/>
    <w:rsid w:val="003B3F9C"/>
    <w:rsid w:val="003B433A"/>
    <w:rsid w:val="003B447D"/>
    <w:rsid w:val="003B5F5E"/>
    <w:rsid w:val="003B6ECC"/>
    <w:rsid w:val="003B7F63"/>
    <w:rsid w:val="003C003A"/>
    <w:rsid w:val="003C0593"/>
    <w:rsid w:val="003C202E"/>
    <w:rsid w:val="003C3B7E"/>
    <w:rsid w:val="003C48EE"/>
    <w:rsid w:val="003C4BC5"/>
    <w:rsid w:val="003C65BA"/>
    <w:rsid w:val="003D07E4"/>
    <w:rsid w:val="003D0DB9"/>
    <w:rsid w:val="003D2D54"/>
    <w:rsid w:val="003D3FB7"/>
    <w:rsid w:val="003D4166"/>
    <w:rsid w:val="003D55A7"/>
    <w:rsid w:val="003D7448"/>
    <w:rsid w:val="003E014A"/>
    <w:rsid w:val="003E1165"/>
    <w:rsid w:val="003E141A"/>
    <w:rsid w:val="003E1BEB"/>
    <w:rsid w:val="003E4408"/>
    <w:rsid w:val="003F0217"/>
    <w:rsid w:val="003F3AEB"/>
    <w:rsid w:val="003F4AD7"/>
    <w:rsid w:val="003F4C20"/>
    <w:rsid w:val="00400255"/>
    <w:rsid w:val="00400DB2"/>
    <w:rsid w:val="00401481"/>
    <w:rsid w:val="00403220"/>
    <w:rsid w:val="004035F4"/>
    <w:rsid w:val="00403FFF"/>
    <w:rsid w:val="00404F35"/>
    <w:rsid w:val="00406AE9"/>
    <w:rsid w:val="00406BD5"/>
    <w:rsid w:val="004077AD"/>
    <w:rsid w:val="0041231B"/>
    <w:rsid w:val="00413308"/>
    <w:rsid w:val="00413CF6"/>
    <w:rsid w:val="00413E16"/>
    <w:rsid w:val="00421673"/>
    <w:rsid w:val="00424F05"/>
    <w:rsid w:val="00425991"/>
    <w:rsid w:val="00430DFB"/>
    <w:rsid w:val="00431F45"/>
    <w:rsid w:val="00433346"/>
    <w:rsid w:val="00434198"/>
    <w:rsid w:val="004344CC"/>
    <w:rsid w:val="00435C6F"/>
    <w:rsid w:val="00435EF5"/>
    <w:rsid w:val="004370CA"/>
    <w:rsid w:val="004405AD"/>
    <w:rsid w:val="00441994"/>
    <w:rsid w:val="00441CA1"/>
    <w:rsid w:val="004435CE"/>
    <w:rsid w:val="00443753"/>
    <w:rsid w:val="00443F79"/>
    <w:rsid w:val="00444507"/>
    <w:rsid w:val="00446A21"/>
    <w:rsid w:val="00447F9B"/>
    <w:rsid w:val="00453742"/>
    <w:rsid w:val="004559B5"/>
    <w:rsid w:val="004578FB"/>
    <w:rsid w:val="00457FA8"/>
    <w:rsid w:val="00460540"/>
    <w:rsid w:val="00460AFA"/>
    <w:rsid w:val="00460F30"/>
    <w:rsid w:val="00466880"/>
    <w:rsid w:val="00473CE5"/>
    <w:rsid w:val="00475BD3"/>
    <w:rsid w:val="00475C68"/>
    <w:rsid w:val="0047644A"/>
    <w:rsid w:val="00477E0E"/>
    <w:rsid w:val="004817E4"/>
    <w:rsid w:val="00481816"/>
    <w:rsid w:val="00482142"/>
    <w:rsid w:val="00484A28"/>
    <w:rsid w:val="00485C50"/>
    <w:rsid w:val="004861E6"/>
    <w:rsid w:val="00486295"/>
    <w:rsid w:val="004873FB"/>
    <w:rsid w:val="00487551"/>
    <w:rsid w:val="0049229D"/>
    <w:rsid w:val="004933C2"/>
    <w:rsid w:val="00494662"/>
    <w:rsid w:val="0049528C"/>
    <w:rsid w:val="004A5229"/>
    <w:rsid w:val="004B0596"/>
    <w:rsid w:val="004B1B69"/>
    <w:rsid w:val="004B4F01"/>
    <w:rsid w:val="004B7532"/>
    <w:rsid w:val="004C0D5D"/>
    <w:rsid w:val="004C2A78"/>
    <w:rsid w:val="004C2C51"/>
    <w:rsid w:val="004C47E1"/>
    <w:rsid w:val="004C5BDA"/>
    <w:rsid w:val="004D0F38"/>
    <w:rsid w:val="004D1A6A"/>
    <w:rsid w:val="004D1CB0"/>
    <w:rsid w:val="004D2850"/>
    <w:rsid w:val="004D2CA3"/>
    <w:rsid w:val="004D537A"/>
    <w:rsid w:val="004D6F07"/>
    <w:rsid w:val="004E1065"/>
    <w:rsid w:val="004E7188"/>
    <w:rsid w:val="004E7F35"/>
    <w:rsid w:val="004F1047"/>
    <w:rsid w:val="004F1190"/>
    <w:rsid w:val="004F16F1"/>
    <w:rsid w:val="004F3AAB"/>
    <w:rsid w:val="004F3D13"/>
    <w:rsid w:val="00500931"/>
    <w:rsid w:val="00502533"/>
    <w:rsid w:val="00504FF6"/>
    <w:rsid w:val="005070C2"/>
    <w:rsid w:val="005079BA"/>
    <w:rsid w:val="00511FD7"/>
    <w:rsid w:val="00512462"/>
    <w:rsid w:val="00512BD5"/>
    <w:rsid w:val="00513DB6"/>
    <w:rsid w:val="00514302"/>
    <w:rsid w:val="00515932"/>
    <w:rsid w:val="005165A5"/>
    <w:rsid w:val="00516B07"/>
    <w:rsid w:val="005226A0"/>
    <w:rsid w:val="00522875"/>
    <w:rsid w:val="00525B59"/>
    <w:rsid w:val="00533B90"/>
    <w:rsid w:val="005340D3"/>
    <w:rsid w:val="00535725"/>
    <w:rsid w:val="00535977"/>
    <w:rsid w:val="005371EF"/>
    <w:rsid w:val="005373E4"/>
    <w:rsid w:val="0054012C"/>
    <w:rsid w:val="00540BFB"/>
    <w:rsid w:val="0054135E"/>
    <w:rsid w:val="00541470"/>
    <w:rsid w:val="0054230A"/>
    <w:rsid w:val="00542A77"/>
    <w:rsid w:val="00543FD8"/>
    <w:rsid w:val="005442ED"/>
    <w:rsid w:val="00544A23"/>
    <w:rsid w:val="00550032"/>
    <w:rsid w:val="00552586"/>
    <w:rsid w:val="0055376E"/>
    <w:rsid w:val="00561051"/>
    <w:rsid w:val="00561D6F"/>
    <w:rsid w:val="00562DCA"/>
    <w:rsid w:val="0056493F"/>
    <w:rsid w:val="00564B5B"/>
    <w:rsid w:val="00565289"/>
    <w:rsid w:val="005655FD"/>
    <w:rsid w:val="00565990"/>
    <w:rsid w:val="00565A76"/>
    <w:rsid w:val="0056790D"/>
    <w:rsid w:val="00572C35"/>
    <w:rsid w:val="00574EBB"/>
    <w:rsid w:val="00580063"/>
    <w:rsid w:val="00580563"/>
    <w:rsid w:val="00581BF8"/>
    <w:rsid w:val="00581C48"/>
    <w:rsid w:val="005823D5"/>
    <w:rsid w:val="00582743"/>
    <w:rsid w:val="005832C6"/>
    <w:rsid w:val="00590BA6"/>
    <w:rsid w:val="0059191E"/>
    <w:rsid w:val="00592494"/>
    <w:rsid w:val="00592AF6"/>
    <w:rsid w:val="005931D6"/>
    <w:rsid w:val="00594F6F"/>
    <w:rsid w:val="00595860"/>
    <w:rsid w:val="00596CFF"/>
    <w:rsid w:val="0059710D"/>
    <w:rsid w:val="005A05CF"/>
    <w:rsid w:val="005A16B0"/>
    <w:rsid w:val="005A18C6"/>
    <w:rsid w:val="005A19E6"/>
    <w:rsid w:val="005A2ECD"/>
    <w:rsid w:val="005A4606"/>
    <w:rsid w:val="005A4649"/>
    <w:rsid w:val="005A57A1"/>
    <w:rsid w:val="005A646D"/>
    <w:rsid w:val="005A6944"/>
    <w:rsid w:val="005B060A"/>
    <w:rsid w:val="005B403C"/>
    <w:rsid w:val="005B516E"/>
    <w:rsid w:val="005C1C66"/>
    <w:rsid w:val="005C25D3"/>
    <w:rsid w:val="005C3C0B"/>
    <w:rsid w:val="005C48D3"/>
    <w:rsid w:val="005C4AE4"/>
    <w:rsid w:val="005C546A"/>
    <w:rsid w:val="005C555B"/>
    <w:rsid w:val="005C5D41"/>
    <w:rsid w:val="005C6D80"/>
    <w:rsid w:val="005C7CBA"/>
    <w:rsid w:val="005C7CF9"/>
    <w:rsid w:val="005D086F"/>
    <w:rsid w:val="005D14A3"/>
    <w:rsid w:val="005D33B7"/>
    <w:rsid w:val="005D3A83"/>
    <w:rsid w:val="005D3ACD"/>
    <w:rsid w:val="005D4199"/>
    <w:rsid w:val="005D6244"/>
    <w:rsid w:val="005D6386"/>
    <w:rsid w:val="005D6AA8"/>
    <w:rsid w:val="005D7BAA"/>
    <w:rsid w:val="005E2A5F"/>
    <w:rsid w:val="005E34F3"/>
    <w:rsid w:val="005E35A7"/>
    <w:rsid w:val="005E391A"/>
    <w:rsid w:val="005F0531"/>
    <w:rsid w:val="005F093D"/>
    <w:rsid w:val="005F0C26"/>
    <w:rsid w:val="005F124D"/>
    <w:rsid w:val="005F1889"/>
    <w:rsid w:val="005F3416"/>
    <w:rsid w:val="005F65CF"/>
    <w:rsid w:val="005F6897"/>
    <w:rsid w:val="005F7670"/>
    <w:rsid w:val="005F7A96"/>
    <w:rsid w:val="00600030"/>
    <w:rsid w:val="00601CF6"/>
    <w:rsid w:val="00605F54"/>
    <w:rsid w:val="00606101"/>
    <w:rsid w:val="00610359"/>
    <w:rsid w:val="006108B6"/>
    <w:rsid w:val="00614436"/>
    <w:rsid w:val="00614A2F"/>
    <w:rsid w:val="00615E24"/>
    <w:rsid w:val="00623185"/>
    <w:rsid w:val="006255C8"/>
    <w:rsid w:val="00625D08"/>
    <w:rsid w:val="00625E69"/>
    <w:rsid w:val="00633F7D"/>
    <w:rsid w:val="00634F74"/>
    <w:rsid w:val="0063546D"/>
    <w:rsid w:val="00636F8D"/>
    <w:rsid w:val="00637109"/>
    <w:rsid w:val="006379F5"/>
    <w:rsid w:val="00637E76"/>
    <w:rsid w:val="00637E89"/>
    <w:rsid w:val="00640C2A"/>
    <w:rsid w:val="00641337"/>
    <w:rsid w:val="0064261A"/>
    <w:rsid w:val="006427DF"/>
    <w:rsid w:val="00642ED8"/>
    <w:rsid w:val="0064301F"/>
    <w:rsid w:val="006430F9"/>
    <w:rsid w:val="006432EC"/>
    <w:rsid w:val="00643EF7"/>
    <w:rsid w:val="006459EA"/>
    <w:rsid w:val="00645E8A"/>
    <w:rsid w:val="0064600C"/>
    <w:rsid w:val="00646A94"/>
    <w:rsid w:val="00646F26"/>
    <w:rsid w:val="0064751D"/>
    <w:rsid w:val="0065149B"/>
    <w:rsid w:val="00652CFF"/>
    <w:rsid w:val="00654D24"/>
    <w:rsid w:val="0065599D"/>
    <w:rsid w:val="00656395"/>
    <w:rsid w:val="00657998"/>
    <w:rsid w:val="00657F36"/>
    <w:rsid w:val="00660325"/>
    <w:rsid w:val="00662C24"/>
    <w:rsid w:val="0066347D"/>
    <w:rsid w:val="006671D2"/>
    <w:rsid w:val="006673DC"/>
    <w:rsid w:val="00667EC9"/>
    <w:rsid w:val="0067048E"/>
    <w:rsid w:val="0067120A"/>
    <w:rsid w:val="0067228F"/>
    <w:rsid w:val="006724CF"/>
    <w:rsid w:val="00672B0E"/>
    <w:rsid w:val="0067374B"/>
    <w:rsid w:val="0067467C"/>
    <w:rsid w:val="00674D07"/>
    <w:rsid w:val="00675EE7"/>
    <w:rsid w:val="0067728A"/>
    <w:rsid w:val="0068168F"/>
    <w:rsid w:val="006825A2"/>
    <w:rsid w:val="00682E55"/>
    <w:rsid w:val="00683677"/>
    <w:rsid w:val="00683F70"/>
    <w:rsid w:val="00684539"/>
    <w:rsid w:val="0068499D"/>
    <w:rsid w:val="00686F00"/>
    <w:rsid w:val="00687EE9"/>
    <w:rsid w:val="00691CB8"/>
    <w:rsid w:val="00692A15"/>
    <w:rsid w:val="00694158"/>
    <w:rsid w:val="006954DA"/>
    <w:rsid w:val="0069621E"/>
    <w:rsid w:val="00697382"/>
    <w:rsid w:val="006A092A"/>
    <w:rsid w:val="006A1B52"/>
    <w:rsid w:val="006A488A"/>
    <w:rsid w:val="006A74FF"/>
    <w:rsid w:val="006B3EDA"/>
    <w:rsid w:val="006B546B"/>
    <w:rsid w:val="006B7186"/>
    <w:rsid w:val="006C0353"/>
    <w:rsid w:val="006C1DC3"/>
    <w:rsid w:val="006C41EF"/>
    <w:rsid w:val="006D0F05"/>
    <w:rsid w:val="006D1416"/>
    <w:rsid w:val="006D14B5"/>
    <w:rsid w:val="006D34C7"/>
    <w:rsid w:val="006D478A"/>
    <w:rsid w:val="006D5021"/>
    <w:rsid w:val="006D61BE"/>
    <w:rsid w:val="006D737A"/>
    <w:rsid w:val="006D77EA"/>
    <w:rsid w:val="006D7CB2"/>
    <w:rsid w:val="006E0F70"/>
    <w:rsid w:val="006E179F"/>
    <w:rsid w:val="006E2353"/>
    <w:rsid w:val="006E29EE"/>
    <w:rsid w:val="006E40E1"/>
    <w:rsid w:val="006E5C8C"/>
    <w:rsid w:val="006E710D"/>
    <w:rsid w:val="006F21D3"/>
    <w:rsid w:val="006F2C11"/>
    <w:rsid w:val="006F33EF"/>
    <w:rsid w:val="006F357F"/>
    <w:rsid w:val="006F482B"/>
    <w:rsid w:val="006F5037"/>
    <w:rsid w:val="006F5421"/>
    <w:rsid w:val="006F5812"/>
    <w:rsid w:val="006F62ED"/>
    <w:rsid w:val="006F68B0"/>
    <w:rsid w:val="006F6E47"/>
    <w:rsid w:val="00700ED6"/>
    <w:rsid w:val="007021B7"/>
    <w:rsid w:val="00703260"/>
    <w:rsid w:val="00703DD4"/>
    <w:rsid w:val="00705C72"/>
    <w:rsid w:val="00705FF6"/>
    <w:rsid w:val="0070606B"/>
    <w:rsid w:val="00707801"/>
    <w:rsid w:val="007128DE"/>
    <w:rsid w:val="0071449F"/>
    <w:rsid w:val="00715F81"/>
    <w:rsid w:val="00716A52"/>
    <w:rsid w:val="00716FEE"/>
    <w:rsid w:val="007178F5"/>
    <w:rsid w:val="00721397"/>
    <w:rsid w:val="007213F3"/>
    <w:rsid w:val="0072229F"/>
    <w:rsid w:val="00723D82"/>
    <w:rsid w:val="00725830"/>
    <w:rsid w:val="007260D8"/>
    <w:rsid w:val="007266D8"/>
    <w:rsid w:val="007268BD"/>
    <w:rsid w:val="007271C6"/>
    <w:rsid w:val="00730714"/>
    <w:rsid w:val="00730B3C"/>
    <w:rsid w:val="00731C46"/>
    <w:rsid w:val="007331DD"/>
    <w:rsid w:val="0073388C"/>
    <w:rsid w:val="007339FC"/>
    <w:rsid w:val="00733F31"/>
    <w:rsid w:val="00734F67"/>
    <w:rsid w:val="007351D4"/>
    <w:rsid w:val="00736A4F"/>
    <w:rsid w:val="00736FFF"/>
    <w:rsid w:val="00737418"/>
    <w:rsid w:val="007426B7"/>
    <w:rsid w:val="0074389F"/>
    <w:rsid w:val="00743D06"/>
    <w:rsid w:val="007463CD"/>
    <w:rsid w:val="0075179B"/>
    <w:rsid w:val="00751D94"/>
    <w:rsid w:val="00752869"/>
    <w:rsid w:val="00753790"/>
    <w:rsid w:val="00753B14"/>
    <w:rsid w:val="00753D9C"/>
    <w:rsid w:val="007556AC"/>
    <w:rsid w:val="00757863"/>
    <w:rsid w:val="007615E1"/>
    <w:rsid w:val="00761784"/>
    <w:rsid w:val="007622D0"/>
    <w:rsid w:val="00762445"/>
    <w:rsid w:val="007641A0"/>
    <w:rsid w:val="007654CA"/>
    <w:rsid w:val="007660AC"/>
    <w:rsid w:val="00766554"/>
    <w:rsid w:val="00766A63"/>
    <w:rsid w:val="00767825"/>
    <w:rsid w:val="0077049C"/>
    <w:rsid w:val="0077118F"/>
    <w:rsid w:val="007807C8"/>
    <w:rsid w:val="007833E5"/>
    <w:rsid w:val="00783567"/>
    <w:rsid w:val="00783A3A"/>
    <w:rsid w:val="0078590F"/>
    <w:rsid w:val="007871AB"/>
    <w:rsid w:val="0078789A"/>
    <w:rsid w:val="007923F3"/>
    <w:rsid w:val="0079290F"/>
    <w:rsid w:val="007947D1"/>
    <w:rsid w:val="00796B6D"/>
    <w:rsid w:val="00797E18"/>
    <w:rsid w:val="007A0CE0"/>
    <w:rsid w:val="007A105D"/>
    <w:rsid w:val="007A11E1"/>
    <w:rsid w:val="007A24AE"/>
    <w:rsid w:val="007A2F2D"/>
    <w:rsid w:val="007A31EC"/>
    <w:rsid w:val="007A3EF5"/>
    <w:rsid w:val="007A4C44"/>
    <w:rsid w:val="007A4CAD"/>
    <w:rsid w:val="007A7381"/>
    <w:rsid w:val="007B075D"/>
    <w:rsid w:val="007B13D9"/>
    <w:rsid w:val="007B45E6"/>
    <w:rsid w:val="007B6065"/>
    <w:rsid w:val="007C06D9"/>
    <w:rsid w:val="007C1B51"/>
    <w:rsid w:val="007C23FF"/>
    <w:rsid w:val="007C2A1E"/>
    <w:rsid w:val="007C3898"/>
    <w:rsid w:val="007C403A"/>
    <w:rsid w:val="007C4646"/>
    <w:rsid w:val="007C64C8"/>
    <w:rsid w:val="007C6CBF"/>
    <w:rsid w:val="007C6EB9"/>
    <w:rsid w:val="007C6F49"/>
    <w:rsid w:val="007C73CB"/>
    <w:rsid w:val="007D03FC"/>
    <w:rsid w:val="007D2D22"/>
    <w:rsid w:val="007D2D90"/>
    <w:rsid w:val="007D3347"/>
    <w:rsid w:val="007D33F5"/>
    <w:rsid w:val="007D4C84"/>
    <w:rsid w:val="007D5750"/>
    <w:rsid w:val="007D640D"/>
    <w:rsid w:val="007D7DD9"/>
    <w:rsid w:val="007E0339"/>
    <w:rsid w:val="007E0357"/>
    <w:rsid w:val="007E238D"/>
    <w:rsid w:val="007E5584"/>
    <w:rsid w:val="007E5AB4"/>
    <w:rsid w:val="007F5983"/>
    <w:rsid w:val="007F5A6E"/>
    <w:rsid w:val="007F65BE"/>
    <w:rsid w:val="00800639"/>
    <w:rsid w:val="008031F9"/>
    <w:rsid w:val="008053F9"/>
    <w:rsid w:val="0080575D"/>
    <w:rsid w:val="00805CD0"/>
    <w:rsid w:val="00806452"/>
    <w:rsid w:val="0080691C"/>
    <w:rsid w:val="00806A74"/>
    <w:rsid w:val="00807DB0"/>
    <w:rsid w:val="00810B33"/>
    <w:rsid w:val="008112F6"/>
    <w:rsid w:val="0081475D"/>
    <w:rsid w:val="008148E8"/>
    <w:rsid w:val="0081598C"/>
    <w:rsid w:val="0081609A"/>
    <w:rsid w:val="00816F46"/>
    <w:rsid w:val="00821A5E"/>
    <w:rsid w:val="00821B62"/>
    <w:rsid w:val="008241B4"/>
    <w:rsid w:val="008242D7"/>
    <w:rsid w:val="0082504F"/>
    <w:rsid w:val="008300EC"/>
    <w:rsid w:val="00830E62"/>
    <w:rsid w:val="008311A8"/>
    <w:rsid w:val="00832E36"/>
    <w:rsid w:val="00833AD2"/>
    <w:rsid w:val="00836346"/>
    <w:rsid w:val="00837D45"/>
    <w:rsid w:val="00841059"/>
    <w:rsid w:val="0084446B"/>
    <w:rsid w:val="00845D93"/>
    <w:rsid w:val="008460AE"/>
    <w:rsid w:val="00847CE2"/>
    <w:rsid w:val="00851246"/>
    <w:rsid w:val="00851677"/>
    <w:rsid w:val="00851BBB"/>
    <w:rsid w:val="008533E6"/>
    <w:rsid w:val="00856608"/>
    <w:rsid w:val="008578EB"/>
    <w:rsid w:val="0086047A"/>
    <w:rsid w:val="00862999"/>
    <w:rsid w:val="0086377F"/>
    <w:rsid w:val="008722CF"/>
    <w:rsid w:val="0087286B"/>
    <w:rsid w:val="00875F1E"/>
    <w:rsid w:val="008817D5"/>
    <w:rsid w:val="008838F5"/>
    <w:rsid w:val="008839CA"/>
    <w:rsid w:val="0088407F"/>
    <w:rsid w:val="00887365"/>
    <w:rsid w:val="00887FA3"/>
    <w:rsid w:val="0089079C"/>
    <w:rsid w:val="00890BA6"/>
    <w:rsid w:val="008912B8"/>
    <w:rsid w:val="00892210"/>
    <w:rsid w:val="008928FE"/>
    <w:rsid w:val="00892B3A"/>
    <w:rsid w:val="00892C60"/>
    <w:rsid w:val="00892C91"/>
    <w:rsid w:val="008959F2"/>
    <w:rsid w:val="00896F30"/>
    <w:rsid w:val="00897173"/>
    <w:rsid w:val="00897E95"/>
    <w:rsid w:val="00897ED5"/>
    <w:rsid w:val="008A01B0"/>
    <w:rsid w:val="008A06FD"/>
    <w:rsid w:val="008A2304"/>
    <w:rsid w:val="008A52A3"/>
    <w:rsid w:val="008A5F24"/>
    <w:rsid w:val="008B4F15"/>
    <w:rsid w:val="008B6276"/>
    <w:rsid w:val="008B6CA2"/>
    <w:rsid w:val="008B7773"/>
    <w:rsid w:val="008C0BDC"/>
    <w:rsid w:val="008C117E"/>
    <w:rsid w:val="008C386F"/>
    <w:rsid w:val="008C4CDD"/>
    <w:rsid w:val="008C6307"/>
    <w:rsid w:val="008C6461"/>
    <w:rsid w:val="008D0B4A"/>
    <w:rsid w:val="008D1964"/>
    <w:rsid w:val="008D2E60"/>
    <w:rsid w:val="008D3159"/>
    <w:rsid w:val="008D7AA7"/>
    <w:rsid w:val="008E02DE"/>
    <w:rsid w:val="008E3AFD"/>
    <w:rsid w:val="008E7146"/>
    <w:rsid w:val="008E7C42"/>
    <w:rsid w:val="008F01C7"/>
    <w:rsid w:val="008F08AD"/>
    <w:rsid w:val="008F23F9"/>
    <w:rsid w:val="008F548D"/>
    <w:rsid w:val="008F5A27"/>
    <w:rsid w:val="008F67C0"/>
    <w:rsid w:val="008F790B"/>
    <w:rsid w:val="008F7A63"/>
    <w:rsid w:val="008F7EC1"/>
    <w:rsid w:val="00900545"/>
    <w:rsid w:val="00901232"/>
    <w:rsid w:val="00903F8B"/>
    <w:rsid w:val="009062A6"/>
    <w:rsid w:val="00911A28"/>
    <w:rsid w:val="00915184"/>
    <w:rsid w:val="00915B84"/>
    <w:rsid w:val="00915DA6"/>
    <w:rsid w:val="00917D9A"/>
    <w:rsid w:val="00917EAF"/>
    <w:rsid w:val="009200AE"/>
    <w:rsid w:val="009201A9"/>
    <w:rsid w:val="0092340F"/>
    <w:rsid w:val="00926642"/>
    <w:rsid w:val="00926A40"/>
    <w:rsid w:val="00927434"/>
    <w:rsid w:val="009276BA"/>
    <w:rsid w:val="00927D69"/>
    <w:rsid w:val="00927F0A"/>
    <w:rsid w:val="0093021C"/>
    <w:rsid w:val="00931568"/>
    <w:rsid w:val="0093300B"/>
    <w:rsid w:val="009330CD"/>
    <w:rsid w:val="00934476"/>
    <w:rsid w:val="009365C2"/>
    <w:rsid w:val="00937AD0"/>
    <w:rsid w:val="009404F0"/>
    <w:rsid w:val="009456DF"/>
    <w:rsid w:val="00945C07"/>
    <w:rsid w:val="00945FF4"/>
    <w:rsid w:val="0094647B"/>
    <w:rsid w:val="009501FA"/>
    <w:rsid w:val="00950E4B"/>
    <w:rsid w:val="00953015"/>
    <w:rsid w:val="009541F8"/>
    <w:rsid w:val="0095573C"/>
    <w:rsid w:val="009573E1"/>
    <w:rsid w:val="0096381A"/>
    <w:rsid w:val="0096416F"/>
    <w:rsid w:val="0096440D"/>
    <w:rsid w:val="00965403"/>
    <w:rsid w:val="0096565E"/>
    <w:rsid w:val="00966169"/>
    <w:rsid w:val="00966B53"/>
    <w:rsid w:val="00966F0D"/>
    <w:rsid w:val="0096703B"/>
    <w:rsid w:val="00967DE9"/>
    <w:rsid w:val="0097020F"/>
    <w:rsid w:val="00970CC4"/>
    <w:rsid w:val="00972A13"/>
    <w:rsid w:val="0097392E"/>
    <w:rsid w:val="00973F06"/>
    <w:rsid w:val="009777B3"/>
    <w:rsid w:val="00977B1C"/>
    <w:rsid w:val="00977D62"/>
    <w:rsid w:val="00981077"/>
    <w:rsid w:val="009811C4"/>
    <w:rsid w:val="00982C50"/>
    <w:rsid w:val="009846E3"/>
    <w:rsid w:val="009902C0"/>
    <w:rsid w:val="00991D4B"/>
    <w:rsid w:val="009A0F82"/>
    <w:rsid w:val="009A3AF6"/>
    <w:rsid w:val="009A3BF2"/>
    <w:rsid w:val="009A3CC4"/>
    <w:rsid w:val="009A40E8"/>
    <w:rsid w:val="009A5D7A"/>
    <w:rsid w:val="009A5D9C"/>
    <w:rsid w:val="009B0FCF"/>
    <w:rsid w:val="009B2137"/>
    <w:rsid w:val="009B23E9"/>
    <w:rsid w:val="009B2A59"/>
    <w:rsid w:val="009B3E9D"/>
    <w:rsid w:val="009B54AB"/>
    <w:rsid w:val="009B638B"/>
    <w:rsid w:val="009C049B"/>
    <w:rsid w:val="009C0D4C"/>
    <w:rsid w:val="009C1653"/>
    <w:rsid w:val="009C1BFA"/>
    <w:rsid w:val="009C6F7D"/>
    <w:rsid w:val="009C721E"/>
    <w:rsid w:val="009C77DB"/>
    <w:rsid w:val="009C7D9D"/>
    <w:rsid w:val="009D1524"/>
    <w:rsid w:val="009D5770"/>
    <w:rsid w:val="009D6685"/>
    <w:rsid w:val="009D6B83"/>
    <w:rsid w:val="009D6F99"/>
    <w:rsid w:val="009D7D21"/>
    <w:rsid w:val="009D7EA9"/>
    <w:rsid w:val="009E2238"/>
    <w:rsid w:val="009E30E0"/>
    <w:rsid w:val="009E3426"/>
    <w:rsid w:val="009E4A2F"/>
    <w:rsid w:val="009E5EAB"/>
    <w:rsid w:val="009E7A7B"/>
    <w:rsid w:val="009F0E0B"/>
    <w:rsid w:val="009F173E"/>
    <w:rsid w:val="009F17DF"/>
    <w:rsid w:val="009F2E28"/>
    <w:rsid w:val="009F3F4B"/>
    <w:rsid w:val="009F4DFD"/>
    <w:rsid w:val="009F521D"/>
    <w:rsid w:val="009F599B"/>
    <w:rsid w:val="009F5F2B"/>
    <w:rsid w:val="00A029E8"/>
    <w:rsid w:val="00A02C6D"/>
    <w:rsid w:val="00A02CEE"/>
    <w:rsid w:val="00A0351A"/>
    <w:rsid w:val="00A03FD2"/>
    <w:rsid w:val="00A05F78"/>
    <w:rsid w:val="00A06A73"/>
    <w:rsid w:val="00A07E74"/>
    <w:rsid w:val="00A07FF9"/>
    <w:rsid w:val="00A13B2D"/>
    <w:rsid w:val="00A1427E"/>
    <w:rsid w:val="00A14ADE"/>
    <w:rsid w:val="00A166FC"/>
    <w:rsid w:val="00A20F93"/>
    <w:rsid w:val="00A21862"/>
    <w:rsid w:val="00A21A19"/>
    <w:rsid w:val="00A22733"/>
    <w:rsid w:val="00A232A4"/>
    <w:rsid w:val="00A2402E"/>
    <w:rsid w:val="00A256F0"/>
    <w:rsid w:val="00A25CC9"/>
    <w:rsid w:val="00A278F5"/>
    <w:rsid w:val="00A27C12"/>
    <w:rsid w:val="00A32386"/>
    <w:rsid w:val="00A34D18"/>
    <w:rsid w:val="00A3560C"/>
    <w:rsid w:val="00A357F9"/>
    <w:rsid w:val="00A36B14"/>
    <w:rsid w:val="00A407CE"/>
    <w:rsid w:val="00A41236"/>
    <w:rsid w:val="00A416A4"/>
    <w:rsid w:val="00A41D82"/>
    <w:rsid w:val="00A44C09"/>
    <w:rsid w:val="00A45383"/>
    <w:rsid w:val="00A45B9F"/>
    <w:rsid w:val="00A47F15"/>
    <w:rsid w:val="00A5134F"/>
    <w:rsid w:val="00A5237D"/>
    <w:rsid w:val="00A539A8"/>
    <w:rsid w:val="00A5561C"/>
    <w:rsid w:val="00A55ECB"/>
    <w:rsid w:val="00A57B4C"/>
    <w:rsid w:val="00A6013C"/>
    <w:rsid w:val="00A60B70"/>
    <w:rsid w:val="00A635E8"/>
    <w:rsid w:val="00A64EC3"/>
    <w:rsid w:val="00A64F71"/>
    <w:rsid w:val="00A65EAA"/>
    <w:rsid w:val="00A67658"/>
    <w:rsid w:val="00A71CD2"/>
    <w:rsid w:val="00A71D72"/>
    <w:rsid w:val="00A71E35"/>
    <w:rsid w:val="00A727D4"/>
    <w:rsid w:val="00A75184"/>
    <w:rsid w:val="00A765E3"/>
    <w:rsid w:val="00A7683E"/>
    <w:rsid w:val="00A77D44"/>
    <w:rsid w:val="00A80ED6"/>
    <w:rsid w:val="00A83EC5"/>
    <w:rsid w:val="00A84619"/>
    <w:rsid w:val="00A90170"/>
    <w:rsid w:val="00A91C10"/>
    <w:rsid w:val="00A93D66"/>
    <w:rsid w:val="00A94405"/>
    <w:rsid w:val="00A9502E"/>
    <w:rsid w:val="00A97643"/>
    <w:rsid w:val="00AA0BC1"/>
    <w:rsid w:val="00AA2445"/>
    <w:rsid w:val="00AA2782"/>
    <w:rsid w:val="00AA27C0"/>
    <w:rsid w:val="00AA4880"/>
    <w:rsid w:val="00AA4B79"/>
    <w:rsid w:val="00AA5DAD"/>
    <w:rsid w:val="00AA6ABB"/>
    <w:rsid w:val="00AA6CF6"/>
    <w:rsid w:val="00AB217A"/>
    <w:rsid w:val="00AB25C4"/>
    <w:rsid w:val="00AB37AB"/>
    <w:rsid w:val="00AB4E4C"/>
    <w:rsid w:val="00AB55DC"/>
    <w:rsid w:val="00AB64F5"/>
    <w:rsid w:val="00AB713A"/>
    <w:rsid w:val="00AB764C"/>
    <w:rsid w:val="00AB7CE4"/>
    <w:rsid w:val="00AB7E5D"/>
    <w:rsid w:val="00AC11AB"/>
    <w:rsid w:val="00AC1391"/>
    <w:rsid w:val="00AC28B6"/>
    <w:rsid w:val="00AC35D5"/>
    <w:rsid w:val="00AC3DDE"/>
    <w:rsid w:val="00AC57E1"/>
    <w:rsid w:val="00AC58B6"/>
    <w:rsid w:val="00AC5D85"/>
    <w:rsid w:val="00AD0053"/>
    <w:rsid w:val="00AD0597"/>
    <w:rsid w:val="00AD0BE6"/>
    <w:rsid w:val="00AD14B2"/>
    <w:rsid w:val="00AD28AF"/>
    <w:rsid w:val="00AD573C"/>
    <w:rsid w:val="00AD62EF"/>
    <w:rsid w:val="00AD63CB"/>
    <w:rsid w:val="00AE06D0"/>
    <w:rsid w:val="00AE0BCE"/>
    <w:rsid w:val="00AE371A"/>
    <w:rsid w:val="00AE484F"/>
    <w:rsid w:val="00AE5A40"/>
    <w:rsid w:val="00AE5C36"/>
    <w:rsid w:val="00AE74E5"/>
    <w:rsid w:val="00AF126F"/>
    <w:rsid w:val="00AF2460"/>
    <w:rsid w:val="00AF27B6"/>
    <w:rsid w:val="00AF4DC9"/>
    <w:rsid w:val="00AF7532"/>
    <w:rsid w:val="00B0091F"/>
    <w:rsid w:val="00B02D75"/>
    <w:rsid w:val="00B02DE9"/>
    <w:rsid w:val="00B02ED0"/>
    <w:rsid w:val="00B03D14"/>
    <w:rsid w:val="00B058F5"/>
    <w:rsid w:val="00B06936"/>
    <w:rsid w:val="00B07F11"/>
    <w:rsid w:val="00B10C84"/>
    <w:rsid w:val="00B118EA"/>
    <w:rsid w:val="00B125E9"/>
    <w:rsid w:val="00B13734"/>
    <w:rsid w:val="00B14203"/>
    <w:rsid w:val="00B143D6"/>
    <w:rsid w:val="00B157B4"/>
    <w:rsid w:val="00B1796D"/>
    <w:rsid w:val="00B20779"/>
    <w:rsid w:val="00B22A8E"/>
    <w:rsid w:val="00B22EC9"/>
    <w:rsid w:val="00B24581"/>
    <w:rsid w:val="00B24C3D"/>
    <w:rsid w:val="00B263C2"/>
    <w:rsid w:val="00B269E7"/>
    <w:rsid w:val="00B30025"/>
    <w:rsid w:val="00B31784"/>
    <w:rsid w:val="00B31F38"/>
    <w:rsid w:val="00B3453F"/>
    <w:rsid w:val="00B35C2C"/>
    <w:rsid w:val="00B40126"/>
    <w:rsid w:val="00B40848"/>
    <w:rsid w:val="00B40901"/>
    <w:rsid w:val="00B42160"/>
    <w:rsid w:val="00B42888"/>
    <w:rsid w:val="00B43225"/>
    <w:rsid w:val="00B44693"/>
    <w:rsid w:val="00B44BA3"/>
    <w:rsid w:val="00B44FBD"/>
    <w:rsid w:val="00B45147"/>
    <w:rsid w:val="00B464B1"/>
    <w:rsid w:val="00B47493"/>
    <w:rsid w:val="00B553B9"/>
    <w:rsid w:val="00B559D0"/>
    <w:rsid w:val="00B579C0"/>
    <w:rsid w:val="00B60A39"/>
    <w:rsid w:val="00B60E6D"/>
    <w:rsid w:val="00B669B1"/>
    <w:rsid w:val="00B6718E"/>
    <w:rsid w:val="00B671AE"/>
    <w:rsid w:val="00B67DAB"/>
    <w:rsid w:val="00B7440D"/>
    <w:rsid w:val="00B754FE"/>
    <w:rsid w:val="00B764DD"/>
    <w:rsid w:val="00B7767D"/>
    <w:rsid w:val="00B806DD"/>
    <w:rsid w:val="00B81387"/>
    <w:rsid w:val="00B81BCD"/>
    <w:rsid w:val="00B820CF"/>
    <w:rsid w:val="00B83C68"/>
    <w:rsid w:val="00B851A9"/>
    <w:rsid w:val="00B87908"/>
    <w:rsid w:val="00B91379"/>
    <w:rsid w:val="00B95220"/>
    <w:rsid w:val="00B958D5"/>
    <w:rsid w:val="00B97538"/>
    <w:rsid w:val="00BA07B3"/>
    <w:rsid w:val="00BA1B2A"/>
    <w:rsid w:val="00BA1DAA"/>
    <w:rsid w:val="00BA212A"/>
    <w:rsid w:val="00BA32FC"/>
    <w:rsid w:val="00BA3E00"/>
    <w:rsid w:val="00BA6B3D"/>
    <w:rsid w:val="00BA75A5"/>
    <w:rsid w:val="00BB655A"/>
    <w:rsid w:val="00BC0601"/>
    <w:rsid w:val="00BC1ECD"/>
    <w:rsid w:val="00BC4A66"/>
    <w:rsid w:val="00BC68CA"/>
    <w:rsid w:val="00BC79A6"/>
    <w:rsid w:val="00BD0BBC"/>
    <w:rsid w:val="00BD217E"/>
    <w:rsid w:val="00BD42F1"/>
    <w:rsid w:val="00BD5367"/>
    <w:rsid w:val="00BD563D"/>
    <w:rsid w:val="00BD5776"/>
    <w:rsid w:val="00BD5DA6"/>
    <w:rsid w:val="00BD5DEA"/>
    <w:rsid w:val="00BD6C46"/>
    <w:rsid w:val="00BD7B63"/>
    <w:rsid w:val="00BE29C8"/>
    <w:rsid w:val="00BE3D2C"/>
    <w:rsid w:val="00BE5294"/>
    <w:rsid w:val="00BE5CAC"/>
    <w:rsid w:val="00BE74BB"/>
    <w:rsid w:val="00BF1623"/>
    <w:rsid w:val="00BF190E"/>
    <w:rsid w:val="00BF2ACF"/>
    <w:rsid w:val="00BF460F"/>
    <w:rsid w:val="00BF5A07"/>
    <w:rsid w:val="00C01512"/>
    <w:rsid w:val="00C0155A"/>
    <w:rsid w:val="00C02E82"/>
    <w:rsid w:val="00C02F02"/>
    <w:rsid w:val="00C03221"/>
    <w:rsid w:val="00C04D13"/>
    <w:rsid w:val="00C06EA4"/>
    <w:rsid w:val="00C103E3"/>
    <w:rsid w:val="00C11BB7"/>
    <w:rsid w:val="00C12672"/>
    <w:rsid w:val="00C12C60"/>
    <w:rsid w:val="00C14045"/>
    <w:rsid w:val="00C14CD5"/>
    <w:rsid w:val="00C159BD"/>
    <w:rsid w:val="00C15AA7"/>
    <w:rsid w:val="00C164B9"/>
    <w:rsid w:val="00C16D72"/>
    <w:rsid w:val="00C172F9"/>
    <w:rsid w:val="00C23625"/>
    <w:rsid w:val="00C248C0"/>
    <w:rsid w:val="00C25F05"/>
    <w:rsid w:val="00C26AE2"/>
    <w:rsid w:val="00C308CA"/>
    <w:rsid w:val="00C31A33"/>
    <w:rsid w:val="00C33005"/>
    <w:rsid w:val="00C334D8"/>
    <w:rsid w:val="00C359EC"/>
    <w:rsid w:val="00C43888"/>
    <w:rsid w:val="00C44ABA"/>
    <w:rsid w:val="00C47DA3"/>
    <w:rsid w:val="00C50E5C"/>
    <w:rsid w:val="00C51035"/>
    <w:rsid w:val="00C51633"/>
    <w:rsid w:val="00C519B4"/>
    <w:rsid w:val="00C52DDA"/>
    <w:rsid w:val="00C55CD3"/>
    <w:rsid w:val="00C56A45"/>
    <w:rsid w:val="00C5729A"/>
    <w:rsid w:val="00C57C2A"/>
    <w:rsid w:val="00C616D9"/>
    <w:rsid w:val="00C621F8"/>
    <w:rsid w:val="00C654E9"/>
    <w:rsid w:val="00C65AFD"/>
    <w:rsid w:val="00C6601C"/>
    <w:rsid w:val="00C66B62"/>
    <w:rsid w:val="00C71BD6"/>
    <w:rsid w:val="00C7265D"/>
    <w:rsid w:val="00C72D1F"/>
    <w:rsid w:val="00C7626D"/>
    <w:rsid w:val="00C80F7D"/>
    <w:rsid w:val="00C8315B"/>
    <w:rsid w:val="00C832E0"/>
    <w:rsid w:val="00C835B9"/>
    <w:rsid w:val="00C83DC8"/>
    <w:rsid w:val="00C85022"/>
    <w:rsid w:val="00C851C7"/>
    <w:rsid w:val="00C86C84"/>
    <w:rsid w:val="00C86D63"/>
    <w:rsid w:val="00C86EEB"/>
    <w:rsid w:val="00C86F35"/>
    <w:rsid w:val="00C9003C"/>
    <w:rsid w:val="00C91866"/>
    <w:rsid w:val="00C91A10"/>
    <w:rsid w:val="00C97A62"/>
    <w:rsid w:val="00CA0764"/>
    <w:rsid w:val="00CA0FA2"/>
    <w:rsid w:val="00CA24A1"/>
    <w:rsid w:val="00CA7D70"/>
    <w:rsid w:val="00CB40CB"/>
    <w:rsid w:val="00CB44DE"/>
    <w:rsid w:val="00CB62CA"/>
    <w:rsid w:val="00CB67F3"/>
    <w:rsid w:val="00CB7F87"/>
    <w:rsid w:val="00CC0EDA"/>
    <w:rsid w:val="00CC1AD0"/>
    <w:rsid w:val="00CC1D0C"/>
    <w:rsid w:val="00CC2AF6"/>
    <w:rsid w:val="00CC3747"/>
    <w:rsid w:val="00CC387D"/>
    <w:rsid w:val="00CC49EE"/>
    <w:rsid w:val="00CC7EB6"/>
    <w:rsid w:val="00CC7F1F"/>
    <w:rsid w:val="00CD07B5"/>
    <w:rsid w:val="00CD0B8D"/>
    <w:rsid w:val="00CD116F"/>
    <w:rsid w:val="00CD212E"/>
    <w:rsid w:val="00CD2B07"/>
    <w:rsid w:val="00CD3735"/>
    <w:rsid w:val="00CD449A"/>
    <w:rsid w:val="00CD4FDA"/>
    <w:rsid w:val="00CD77BE"/>
    <w:rsid w:val="00CE1D5F"/>
    <w:rsid w:val="00CE21C1"/>
    <w:rsid w:val="00CE2BF5"/>
    <w:rsid w:val="00CE351F"/>
    <w:rsid w:val="00CE6CF8"/>
    <w:rsid w:val="00CE747D"/>
    <w:rsid w:val="00CF13FF"/>
    <w:rsid w:val="00CF2A05"/>
    <w:rsid w:val="00CF3142"/>
    <w:rsid w:val="00CF44D8"/>
    <w:rsid w:val="00CF77B6"/>
    <w:rsid w:val="00D00AF5"/>
    <w:rsid w:val="00D01711"/>
    <w:rsid w:val="00D038A1"/>
    <w:rsid w:val="00D07B6F"/>
    <w:rsid w:val="00D13BFF"/>
    <w:rsid w:val="00D14308"/>
    <w:rsid w:val="00D15109"/>
    <w:rsid w:val="00D151B7"/>
    <w:rsid w:val="00D15F4C"/>
    <w:rsid w:val="00D2018D"/>
    <w:rsid w:val="00D2117E"/>
    <w:rsid w:val="00D21A61"/>
    <w:rsid w:val="00D2446E"/>
    <w:rsid w:val="00D24BAE"/>
    <w:rsid w:val="00D2783E"/>
    <w:rsid w:val="00D30128"/>
    <w:rsid w:val="00D31A7C"/>
    <w:rsid w:val="00D3440A"/>
    <w:rsid w:val="00D353C1"/>
    <w:rsid w:val="00D36AAE"/>
    <w:rsid w:val="00D40C46"/>
    <w:rsid w:val="00D4233A"/>
    <w:rsid w:val="00D4313A"/>
    <w:rsid w:val="00D52686"/>
    <w:rsid w:val="00D53B73"/>
    <w:rsid w:val="00D542D4"/>
    <w:rsid w:val="00D559A7"/>
    <w:rsid w:val="00D603CF"/>
    <w:rsid w:val="00D60FF5"/>
    <w:rsid w:val="00D61EBF"/>
    <w:rsid w:val="00D62D53"/>
    <w:rsid w:val="00D62ED2"/>
    <w:rsid w:val="00D71920"/>
    <w:rsid w:val="00D743A0"/>
    <w:rsid w:val="00D7482D"/>
    <w:rsid w:val="00D74915"/>
    <w:rsid w:val="00D751CB"/>
    <w:rsid w:val="00D762FE"/>
    <w:rsid w:val="00D76603"/>
    <w:rsid w:val="00D81FCB"/>
    <w:rsid w:val="00D82443"/>
    <w:rsid w:val="00D8278B"/>
    <w:rsid w:val="00D83DC1"/>
    <w:rsid w:val="00D92E89"/>
    <w:rsid w:val="00D93332"/>
    <w:rsid w:val="00D93AA1"/>
    <w:rsid w:val="00D940D5"/>
    <w:rsid w:val="00D94DC3"/>
    <w:rsid w:val="00D94E98"/>
    <w:rsid w:val="00D9513F"/>
    <w:rsid w:val="00D95997"/>
    <w:rsid w:val="00DA0FF7"/>
    <w:rsid w:val="00DA16D7"/>
    <w:rsid w:val="00DA2465"/>
    <w:rsid w:val="00DA33B9"/>
    <w:rsid w:val="00DA5677"/>
    <w:rsid w:val="00DA5BE6"/>
    <w:rsid w:val="00DA6187"/>
    <w:rsid w:val="00DA6E62"/>
    <w:rsid w:val="00DB119B"/>
    <w:rsid w:val="00DB3F09"/>
    <w:rsid w:val="00DB670F"/>
    <w:rsid w:val="00DB722F"/>
    <w:rsid w:val="00DB7AA9"/>
    <w:rsid w:val="00DC04A8"/>
    <w:rsid w:val="00DC4402"/>
    <w:rsid w:val="00DC4D65"/>
    <w:rsid w:val="00DC5456"/>
    <w:rsid w:val="00DC54FC"/>
    <w:rsid w:val="00DC6351"/>
    <w:rsid w:val="00DC786E"/>
    <w:rsid w:val="00DC7CDF"/>
    <w:rsid w:val="00DD1367"/>
    <w:rsid w:val="00DD215B"/>
    <w:rsid w:val="00DD43D1"/>
    <w:rsid w:val="00DD47FC"/>
    <w:rsid w:val="00DD5D82"/>
    <w:rsid w:val="00DE0A29"/>
    <w:rsid w:val="00DE0E85"/>
    <w:rsid w:val="00DE0F34"/>
    <w:rsid w:val="00DE2650"/>
    <w:rsid w:val="00DE2CB1"/>
    <w:rsid w:val="00DE5443"/>
    <w:rsid w:val="00DE7D60"/>
    <w:rsid w:val="00DF08DA"/>
    <w:rsid w:val="00DF1A8A"/>
    <w:rsid w:val="00DF1CD9"/>
    <w:rsid w:val="00DF3E01"/>
    <w:rsid w:val="00DF5EEA"/>
    <w:rsid w:val="00DF6595"/>
    <w:rsid w:val="00DF669E"/>
    <w:rsid w:val="00DF68F1"/>
    <w:rsid w:val="00DF6941"/>
    <w:rsid w:val="00DF7375"/>
    <w:rsid w:val="00DF7FE2"/>
    <w:rsid w:val="00E06107"/>
    <w:rsid w:val="00E06835"/>
    <w:rsid w:val="00E109DF"/>
    <w:rsid w:val="00E11433"/>
    <w:rsid w:val="00E13C26"/>
    <w:rsid w:val="00E13D1F"/>
    <w:rsid w:val="00E14307"/>
    <w:rsid w:val="00E14423"/>
    <w:rsid w:val="00E152CF"/>
    <w:rsid w:val="00E167EF"/>
    <w:rsid w:val="00E21A25"/>
    <w:rsid w:val="00E2322E"/>
    <w:rsid w:val="00E23C1F"/>
    <w:rsid w:val="00E24405"/>
    <w:rsid w:val="00E265CF"/>
    <w:rsid w:val="00E26B27"/>
    <w:rsid w:val="00E30D6E"/>
    <w:rsid w:val="00E36DEF"/>
    <w:rsid w:val="00E3730A"/>
    <w:rsid w:val="00E377DF"/>
    <w:rsid w:val="00E37C59"/>
    <w:rsid w:val="00E416F3"/>
    <w:rsid w:val="00E465BF"/>
    <w:rsid w:val="00E4735B"/>
    <w:rsid w:val="00E47EFC"/>
    <w:rsid w:val="00E54312"/>
    <w:rsid w:val="00E553E1"/>
    <w:rsid w:val="00E60801"/>
    <w:rsid w:val="00E60A7B"/>
    <w:rsid w:val="00E61DF1"/>
    <w:rsid w:val="00E63706"/>
    <w:rsid w:val="00E6459C"/>
    <w:rsid w:val="00E664DE"/>
    <w:rsid w:val="00E664F6"/>
    <w:rsid w:val="00E66741"/>
    <w:rsid w:val="00E669C8"/>
    <w:rsid w:val="00E67ECB"/>
    <w:rsid w:val="00E71DE7"/>
    <w:rsid w:val="00E71E14"/>
    <w:rsid w:val="00E72B30"/>
    <w:rsid w:val="00E72D86"/>
    <w:rsid w:val="00E72FDD"/>
    <w:rsid w:val="00E73A0E"/>
    <w:rsid w:val="00E75EB3"/>
    <w:rsid w:val="00E76760"/>
    <w:rsid w:val="00E76D27"/>
    <w:rsid w:val="00E77123"/>
    <w:rsid w:val="00E87A1D"/>
    <w:rsid w:val="00E92129"/>
    <w:rsid w:val="00E93D56"/>
    <w:rsid w:val="00E96F70"/>
    <w:rsid w:val="00E97E31"/>
    <w:rsid w:val="00EA3217"/>
    <w:rsid w:val="00EA3CDA"/>
    <w:rsid w:val="00EB27B1"/>
    <w:rsid w:val="00EB2FA3"/>
    <w:rsid w:val="00EB4261"/>
    <w:rsid w:val="00EB5FEF"/>
    <w:rsid w:val="00EC0E15"/>
    <w:rsid w:val="00EC1A02"/>
    <w:rsid w:val="00EC46C2"/>
    <w:rsid w:val="00EC7988"/>
    <w:rsid w:val="00EC7A29"/>
    <w:rsid w:val="00ED0A08"/>
    <w:rsid w:val="00ED1470"/>
    <w:rsid w:val="00ED3F4E"/>
    <w:rsid w:val="00ED6134"/>
    <w:rsid w:val="00ED6F98"/>
    <w:rsid w:val="00EE05F0"/>
    <w:rsid w:val="00EE0831"/>
    <w:rsid w:val="00EE2578"/>
    <w:rsid w:val="00EE2777"/>
    <w:rsid w:val="00EE35A9"/>
    <w:rsid w:val="00EE3639"/>
    <w:rsid w:val="00EE4479"/>
    <w:rsid w:val="00EE51AA"/>
    <w:rsid w:val="00EE63E8"/>
    <w:rsid w:val="00EF12ED"/>
    <w:rsid w:val="00EF3AAD"/>
    <w:rsid w:val="00EF5187"/>
    <w:rsid w:val="00EF7623"/>
    <w:rsid w:val="00EF7942"/>
    <w:rsid w:val="00F01B20"/>
    <w:rsid w:val="00F01FDC"/>
    <w:rsid w:val="00F02E44"/>
    <w:rsid w:val="00F03DDC"/>
    <w:rsid w:val="00F04304"/>
    <w:rsid w:val="00F04BD3"/>
    <w:rsid w:val="00F071AB"/>
    <w:rsid w:val="00F110AC"/>
    <w:rsid w:val="00F12600"/>
    <w:rsid w:val="00F1459C"/>
    <w:rsid w:val="00F15A67"/>
    <w:rsid w:val="00F16DE3"/>
    <w:rsid w:val="00F17BC4"/>
    <w:rsid w:val="00F22750"/>
    <w:rsid w:val="00F22C8A"/>
    <w:rsid w:val="00F236E7"/>
    <w:rsid w:val="00F2474F"/>
    <w:rsid w:val="00F253CC"/>
    <w:rsid w:val="00F302A5"/>
    <w:rsid w:val="00F3160C"/>
    <w:rsid w:val="00F370A6"/>
    <w:rsid w:val="00F42D9E"/>
    <w:rsid w:val="00F466A3"/>
    <w:rsid w:val="00F4701C"/>
    <w:rsid w:val="00F470C4"/>
    <w:rsid w:val="00F4753D"/>
    <w:rsid w:val="00F50A4C"/>
    <w:rsid w:val="00F5249A"/>
    <w:rsid w:val="00F52F99"/>
    <w:rsid w:val="00F54481"/>
    <w:rsid w:val="00F54972"/>
    <w:rsid w:val="00F54B0A"/>
    <w:rsid w:val="00F5570F"/>
    <w:rsid w:val="00F57A4D"/>
    <w:rsid w:val="00F60C01"/>
    <w:rsid w:val="00F618BF"/>
    <w:rsid w:val="00F61C25"/>
    <w:rsid w:val="00F62B6B"/>
    <w:rsid w:val="00F64DA4"/>
    <w:rsid w:val="00F669EE"/>
    <w:rsid w:val="00F67171"/>
    <w:rsid w:val="00F672A5"/>
    <w:rsid w:val="00F672C9"/>
    <w:rsid w:val="00F675A6"/>
    <w:rsid w:val="00F67A89"/>
    <w:rsid w:val="00F67E4C"/>
    <w:rsid w:val="00F70F88"/>
    <w:rsid w:val="00F71D52"/>
    <w:rsid w:val="00F73595"/>
    <w:rsid w:val="00F735AB"/>
    <w:rsid w:val="00F74BE6"/>
    <w:rsid w:val="00F74E01"/>
    <w:rsid w:val="00F7736D"/>
    <w:rsid w:val="00F77DD2"/>
    <w:rsid w:val="00F80B46"/>
    <w:rsid w:val="00F8196E"/>
    <w:rsid w:val="00F8375C"/>
    <w:rsid w:val="00F84953"/>
    <w:rsid w:val="00F86B09"/>
    <w:rsid w:val="00F8715E"/>
    <w:rsid w:val="00F900BE"/>
    <w:rsid w:val="00F92199"/>
    <w:rsid w:val="00F92C7A"/>
    <w:rsid w:val="00F93572"/>
    <w:rsid w:val="00F95082"/>
    <w:rsid w:val="00F9677A"/>
    <w:rsid w:val="00FA0247"/>
    <w:rsid w:val="00FA05BF"/>
    <w:rsid w:val="00FA0BB5"/>
    <w:rsid w:val="00FA0CDF"/>
    <w:rsid w:val="00FA25A0"/>
    <w:rsid w:val="00FA48D4"/>
    <w:rsid w:val="00FA74F0"/>
    <w:rsid w:val="00FB06EF"/>
    <w:rsid w:val="00FB090B"/>
    <w:rsid w:val="00FB118B"/>
    <w:rsid w:val="00FB13B2"/>
    <w:rsid w:val="00FB3063"/>
    <w:rsid w:val="00FB4057"/>
    <w:rsid w:val="00FB54D0"/>
    <w:rsid w:val="00FB55B7"/>
    <w:rsid w:val="00FB578D"/>
    <w:rsid w:val="00FB5A92"/>
    <w:rsid w:val="00FB7A92"/>
    <w:rsid w:val="00FC0D94"/>
    <w:rsid w:val="00FC24FC"/>
    <w:rsid w:val="00FC3732"/>
    <w:rsid w:val="00FC4E99"/>
    <w:rsid w:val="00FC4FF4"/>
    <w:rsid w:val="00FC69F4"/>
    <w:rsid w:val="00FC6DDB"/>
    <w:rsid w:val="00FC6EB4"/>
    <w:rsid w:val="00FC7A47"/>
    <w:rsid w:val="00FD1751"/>
    <w:rsid w:val="00FD3166"/>
    <w:rsid w:val="00FD32E2"/>
    <w:rsid w:val="00FD55E5"/>
    <w:rsid w:val="00FD5F39"/>
    <w:rsid w:val="00FD6524"/>
    <w:rsid w:val="00FD6904"/>
    <w:rsid w:val="00FD7E4B"/>
    <w:rsid w:val="00FE092D"/>
    <w:rsid w:val="00FE2EBD"/>
    <w:rsid w:val="00FE2F38"/>
    <w:rsid w:val="00FE357E"/>
    <w:rsid w:val="00FE46C5"/>
    <w:rsid w:val="00FE4D23"/>
    <w:rsid w:val="00FE64A8"/>
    <w:rsid w:val="00FF11F1"/>
    <w:rsid w:val="00FF2920"/>
    <w:rsid w:val="00FF2D8D"/>
    <w:rsid w:val="00FF30DC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5E39"/>
  <w15:docId w15:val="{FF65D11A-5A60-4C4C-B698-ED12BDC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2353"/>
  </w:style>
  <w:style w:type="paragraph" w:styleId="11">
    <w:name w:val="heading 1"/>
    <w:basedOn w:val="a1"/>
    <w:link w:val="12"/>
    <w:uiPriority w:val="9"/>
    <w:qFormat/>
    <w:rsid w:val="00D00AF5"/>
    <w:pPr>
      <w:spacing w:before="120" w:after="12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E2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6718E"/>
    <w:pPr>
      <w:ind w:left="709"/>
      <w:contextualSpacing/>
    </w:pPr>
  </w:style>
  <w:style w:type="character" w:styleId="a6">
    <w:name w:val="annotation reference"/>
    <w:basedOn w:val="a2"/>
    <w:uiPriority w:val="99"/>
    <w:semiHidden/>
    <w:unhideWhenUsed/>
    <w:rsid w:val="00841059"/>
    <w:rPr>
      <w:sz w:val="16"/>
      <w:szCs w:val="16"/>
    </w:rPr>
  </w:style>
  <w:style w:type="paragraph" w:styleId="a7">
    <w:name w:val="annotation text"/>
    <w:basedOn w:val="a1"/>
    <w:link w:val="a8"/>
    <w:uiPriority w:val="99"/>
    <w:unhideWhenUsed/>
    <w:rsid w:val="00841059"/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rsid w:val="00841059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841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41059"/>
    <w:rPr>
      <w:rFonts w:ascii="Segoe UI" w:hAnsi="Segoe UI" w:cs="Segoe UI"/>
      <w:sz w:val="18"/>
      <w:szCs w:val="18"/>
    </w:rPr>
  </w:style>
  <w:style w:type="character" w:styleId="ab">
    <w:name w:val="Strong"/>
    <w:basedOn w:val="a2"/>
    <w:uiPriority w:val="22"/>
    <w:qFormat/>
    <w:rsid w:val="009D6685"/>
    <w:rPr>
      <w:b/>
      <w:bCs/>
    </w:rPr>
  </w:style>
  <w:style w:type="character" w:customStyle="1" w:styleId="12">
    <w:name w:val="Заголовок 1 Знак"/>
    <w:basedOn w:val="a2"/>
    <w:link w:val="11"/>
    <w:uiPriority w:val="9"/>
    <w:rsid w:val="00D00AF5"/>
    <w:rPr>
      <w:rFonts w:eastAsia="Times New Roman"/>
      <w:b/>
      <w:bCs/>
      <w:kern w:val="36"/>
      <w:sz w:val="28"/>
      <w:szCs w:val="48"/>
      <w:lang w:eastAsia="ru-RU"/>
    </w:rPr>
  </w:style>
  <w:style w:type="table" w:styleId="ac">
    <w:name w:val="Table Grid"/>
    <w:basedOn w:val="a3"/>
    <w:uiPriority w:val="39"/>
    <w:rsid w:val="008A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1"/>
    <w:link w:val="ae"/>
    <w:rsid w:val="00ED147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2"/>
    <w:link w:val="ad"/>
    <w:rsid w:val="00ED1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AA5DAD"/>
  </w:style>
  <w:style w:type="paragraph" w:styleId="af1">
    <w:name w:val="footer"/>
    <w:basedOn w:val="a1"/>
    <w:link w:val="af2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AA5DAD"/>
  </w:style>
  <w:style w:type="paragraph" w:styleId="af3">
    <w:name w:val="annotation subject"/>
    <w:basedOn w:val="a7"/>
    <w:next w:val="a7"/>
    <w:link w:val="af4"/>
    <w:uiPriority w:val="99"/>
    <w:semiHidden/>
    <w:unhideWhenUsed/>
    <w:rsid w:val="00FA0CDF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FA0CDF"/>
    <w:rPr>
      <w:b/>
      <w:bCs/>
      <w:sz w:val="20"/>
      <w:szCs w:val="20"/>
    </w:rPr>
  </w:style>
  <w:style w:type="character" w:styleId="af5">
    <w:name w:val="Hyperlink"/>
    <w:basedOn w:val="a2"/>
    <w:uiPriority w:val="99"/>
    <w:unhideWhenUsed/>
    <w:rsid w:val="001E2E49"/>
    <w:rPr>
      <w:color w:val="0000FF"/>
      <w:u w:val="single"/>
    </w:rPr>
  </w:style>
  <w:style w:type="character" w:customStyle="1" w:styleId="30">
    <w:name w:val="Заголовок 3 Знак"/>
    <w:basedOn w:val="a2"/>
    <w:link w:val="3"/>
    <w:uiPriority w:val="9"/>
    <w:semiHidden/>
    <w:rsid w:val="001E2E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D2018D"/>
    <w:rPr>
      <w:color w:val="605E5C"/>
      <w:shd w:val="clear" w:color="auto" w:fill="E1DFDD"/>
    </w:rPr>
  </w:style>
  <w:style w:type="paragraph" w:customStyle="1" w:styleId="af6">
    <w:name w:val="ФНП_Перечисл."/>
    <w:qFormat/>
    <w:rsid w:val="00F86B09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2">
    <w:name w:val="ФНП_Перечисл._Ур.2"/>
    <w:qFormat/>
    <w:rsid w:val="00F03DDC"/>
    <w:pPr>
      <w:numPr>
        <w:numId w:val="6"/>
      </w:numPr>
      <w:spacing w:line="360" w:lineRule="auto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1">
    <w:name w:val="ФНП_Заголовок ур.1"/>
    <w:next w:val="a1"/>
    <w:qFormat/>
    <w:rsid w:val="00B31F3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customStyle="1" w:styleId="a0">
    <w:name w:val="ФНП_Пункт"/>
    <w:qFormat/>
    <w:rsid w:val="007A7381"/>
    <w:pPr>
      <w:numPr>
        <w:ilvl w:val="2"/>
        <w:numId w:val="6"/>
      </w:numPr>
      <w:shd w:val="clear" w:color="auto" w:fill="FFFFFF"/>
      <w:tabs>
        <w:tab w:val="left" w:pos="113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af7">
    <w:name w:val="ФНП_Абзац"/>
    <w:qFormat/>
    <w:rsid w:val="00C616D9"/>
    <w:pPr>
      <w:tabs>
        <w:tab w:val="left" w:pos="1134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10">
    <w:name w:val="КТК_перечисл_1 уровень"/>
    <w:uiPriority w:val="1"/>
    <w:qFormat/>
    <w:rsid w:val="003235D5"/>
    <w:pPr>
      <w:numPr>
        <w:numId w:val="2"/>
      </w:numPr>
      <w:jc w:val="both"/>
    </w:pPr>
  </w:style>
  <w:style w:type="paragraph" w:customStyle="1" w:styleId="20">
    <w:name w:val="КТК_перечисл_2 уровень"/>
    <w:uiPriority w:val="1"/>
    <w:qFormat/>
    <w:rsid w:val="003235D5"/>
    <w:pPr>
      <w:numPr>
        <w:numId w:val="3"/>
      </w:numPr>
      <w:jc w:val="both"/>
    </w:pPr>
  </w:style>
  <w:style w:type="paragraph" w:customStyle="1" w:styleId="a">
    <w:name w:val="ФНП_Перечисл._Циф."/>
    <w:qFormat/>
    <w:rsid w:val="00B6718E"/>
    <w:pPr>
      <w:numPr>
        <w:ilvl w:val="1"/>
        <w:numId w:val="6"/>
      </w:numPr>
      <w:spacing w:line="360" w:lineRule="auto"/>
      <w:jc w:val="both"/>
    </w:pPr>
    <w:rPr>
      <w:rFonts w:eastAsia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E10D-7DE5-45D8-BEE1-185C005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GDC</dc:creator>
  <cp:lastModifiedBy>Анна Петрова</cp:lastModifiedBy>
  <cp:revision>29</cp:revision>
  <cp:lastPrinted>2021-04-26T02:30:00Z</cp:lastPrinted>
  <dcterms:created xsi:type="dcterms:W3CDTF">2021-08-24T12:00:00Z</dcterms:created>
  <dcterms:modified xsi:type="dcterms:W3CDTF">2021-08-26T00:30:00Z</dcterms:modified>
</cp:coreProperties>
</file>