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CE" w:rsidRDefault="00E51BCE" w:rsidP="00E51BCE">
      <w:pPr>
        <w:jc w:val="right"/>
      </w:pPr>
      <w:r>
        <w:t xml:space="preserve">Проект </w:t>
      </w:r>
    </w:p>
    <w:p w:rsidR="003C568C" w:rsidRDefault="00E51BCE" w:rsidP="00217DAE">
      <w:pPr>
        <w:pStyle w:val="a3"/>
        <w:numPr>
          <w:ilvl w:val="0"/>
          <w:numId w:val="3"/>
        </w:numPr>
        <w:jc w:val="center"/>
      </w:pPr>
      <w:r>
        <w:t>Методика формирования групп экспертов для проведения экспертизы промышленной безопасности технических устройств, зданий и сооружений на опасных производственных объектах.</w:t>
      </w:r>
    </w:p>
    <w:p w:rsidR="002B347B" w:rsidRDefault="002B347B" w:rsidP="002B347B">
      <w:pPr>
        <w:pStyle w:val="a3"/>
        <w:ind w:left="1080"/>
      </w:pPr>
    </w:p>
    <w:p w:rsidR="00E51BCE" w:rsidRDefault="00E51BCE" w:rsidP="00601AF7">
      <w:pPr>
        <w:pStyle w:val="a3"/>
        <w:numPr>
          <w:ilvl w:val="0"/>
          <w:numId w:val="2"/>
        </w:numPr>
        <w:spacing w:before="240" w:after="240"/>
        <w:ind w:left="1066" w:hanging="357"/>
        <w:jc w:val="both"/>
      </w:pPr>
      <w:r>
        <w:t xml:space="preserve">Параметры, используемые при определении состава группы экспертов. </w:t>
      </w:r>
    </w:p>
    <w:p w:rsidR="008E798C" w:rsidRDefault="008E798C" w:rsidP="00E51BCE">
      <w:pPr>
        <w:pStyle w:val="a3"/>
        <w:ind w:left="0" w:firstLine="709"/>
        <w:jc w:val="both"/>
      </w:pPr>
      <w:r>
        <w:t xml:space="preserve">Настоящая методика служит для определения минимально необходимого состава группы экспертов, проводящих экспертизу промышленной безопасности технического устройства, здания, сооружения на опасном производственном объекте. </w:t>
      </w:r>
      <w:r w:rsidR="00601AF7">
        <w:t xml:space="preserve">По решению руководителя организации, проводящей экспертизу промышленной безопасности, состав группы может быть </w:t>
      </w:r>
      <w:r w:rsidR="00E4502C">
        <w:t xml:space="preserve">дополнен экспертами, категория которых позволяет им проводить экспертизу на объекте соответствующего класса опасности в соответствии с требованиями п. 16а Положения об аттестации экспертов в области промышленной безопасности, утв. Постановлением Правительства РФ от 28.05.2015 № 509. </w:t>
      </w:r>
    </w:p>
    <w:p w:rsidR="00E51BCE" w:rsidRDefault="00E51BCE" w:rsidP="00E51BCE">
      <w:pPr>
        <w:pStyle w:val="a3"/>
        <w:ind w:left="0" w:firstLine="709"/>
        <w:jc w:val="both"/>
      </w:pPr>
      <w:r>
        <w:t xml:space="preserve">При определении состава группы экспертов, участие которых обязательно </w:t>
      </w:r>
      <w:r w:rsidR="00E4502C">
        <w:t>при проведении</w:t>
      </w:r>
      <w:r>
        <w:t xml:space="preserve"> экспертизы промышленной безопасности технических устройств, зданий и сооружений на опасном производственном объекте, учитываются следующие параметры:</w:t>
      </w:r>
    </w:p>
    <w:p w:rsidR="00E51BCE" w:rsidRDefault="008E798C" w:rsidP="008E798C">
      <w:pPr>
        <w:pStyle w:val="a3"/>
        <w:numPr>
          <w:ilvl w:val="1"/>
          <w:numId w:val="2"/>
        </w:numPr>
        <w:jc w:val="both"/>
      </w:pPr>
      <w:r>
        <w:t xml:space="preserve">Типовое наименование объекта (вид ОПО), определяемый в соответствии с приложением №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утверждённым приказом </w:t>
      </w:r>
      <w:proofErr w:type="spellStart"/>
      <w:r>
        <w:t>Ростехнадзора</w:t>
      </w:r>
      <w:proofErr w:type="spellEnd"/>
      <w:r>
        <w:t xml:space="preserve"> от 25.11.2016 № 495, </w:t>
      </w:r>
      <w:proofErr w:type="spellStart"/>
      <w:r>
        <w:t>зарег</w:t>
      </w:r>
      <w:proofErr w:type="spellEnd"/>
      <w:r>
        <w:t>. Минюстом РФ 22.02.2017 № 45760;</w:t>
      </w:r>
    </w:p>
    <w:p w:rsidR="008E798C" w:rsidRDefault="00753628" w:rsidP="008E798C">
      <w:pPr>
        <w:pStyle w:val="a3"/>
        <w:numPr>
          <w:ilvl w:val="1"/>
          <w:numId w:val="2"/>
        </w:numPr>
        <w:jc w:val="both"/>
      </w:pPr>
      <w:r>
        <w:t>Класс опасности</w:t>
      </w:r>
      <w:r w:rsidR="008E798C">
        <w:t xml:space="preserve"> опасного производственного объекта</w:t>
      </w:r>
      <w:r w:rsidR="00601AF7">
        <w:t>, у</w:t>
      </w:r>
      <w:r>
        <w:t>казанный в свидетельстве о регистрации ОПО</w:t>
      </w:r>
      <w:r w:rsidR="00601AF7">
        <w:t xml:space="preserve">.  </w:t>
      </w:r>
    </w:p>
    <w:p w:rsidR="008E798C" w:rsidRDefault="008E798C" w:rsidP="008E798C">
      <w:pPr>
        <w:pStyle w:val="a3"/>
        <w:numPr>
          <w:ilvl w:val="1"/>
          <w:numId w:val="2"/>
        </w:numPr>
        <w:jc w:val="both"/>
      </w:pPr>
      <w:proofErr w:type="gramStart"/>
      <w:r>
        <w:t>Признак</w:t>
      </w:r>
      <w:r w:rsidR="00601AF7">
        <w:t xml:space="preserve"> (признаки)</w:t>
      </w:r>
      <w:r>
        <w:t xml:space="preserve"> опасности объекта экспертизы (технического устройства, здания, сооружения)</w:t>
      </w:r>
      <w:r w:rsidR="00601AF7">
        <w:t xml:space="preserve">, указанный (указанные) в разделе 8 </w:t>
      </w:r>
      <w:r w:rsidR="00601AF7">
        <w:t>Сведений, характеризующих ОПО</w:t>
      </w:r>
      <w:r w:rsidR="00753628">
        <w:t>,</w:t>
      </w:r>
      <w:r w:rsidR="00601AF7">
        <w:t xml:space="preserve"> по форме, установленной Приложением № 4 к Административному регламенту по предоставлению государственной услуги по регистрации опасных производственных объектов в государственном реестре опасных производственных объектов, утв. приказом </w:t>
      </w:r>
      <w:proofErr w:type="spellStart"/>
      <w:r w:rsidR="00601AF7">
        <w:t>Ростехнадзора</w:t>
      </w:r>
      <w:proofErr w:type="spellEnd"/>
      <w:r w:rsidR="00601AF7">
        <w:t xml:space="preserve"> от 25.</w:t>
      </w:r>
      <w:r w:rsidR="00601AF7">
        <w:t>11.2016 № 494, либо определяемый (определяемые)</w:t>
      </w:r>
      <w:r w:rsidR="00601AF7">
        <w:t xml:space="preserve"> из иных источников.  </w:t>
      </w:r>
      <w:proofErr w:type="gramEnd"/>
    </w:p>
    <w:p w:rsidR="00601AF7" w:rsidRDefault="00601AF7" w:rsidP="00601AF7">
      <w:pPr>
        <w:pStyle w:val="a3"/>
        <w:numPr>
          <w:ilvl w:val="1"/>
          <w:numId w:val="2"/>
        </w:numPr>
        <w:jc w:val="both"/>
      </w:pPr>
      <w:proofErr w:type="gramStart"/>
      <w:r>
        <w:t xml:space="preserve">Опасное вещество/опасные вещества (при наличии), </w:t>
      </w:r>
      <w:r>
        <w:t xml:space="preserve">указанный (указанные) в разделе 8 Сведений, характеризующих ОПО по форме, установленной Приложением № 4 к Административному регламенту по предоставлению государственной услуги по регистрации опасных производственных объектов в государственном реестре опасных производственных объектов, утв. приказом </w:t>
      </w:r>
      <w:proofErr w:type="spellStart"/>
      <w:r>
        <w:t>Ростехнадзора</w:t>
      </w:r>
      <w:proofErr w:type="spellEnd"/>
      <w:r>
        <w:t xml:space="preserve"> от 25.11.2016 № 494, либо определяемый (определяемые) из иных источников.  </w:t>
      </w:r>
      <w:proofErr w:type="gramEnd"/>
    </w:p>
    <w:p w:rsidR="00601AF7" w:rsidRDefault="00601AF7" w:rsidP="00753628">
      <w:pPr>
        <w:pStyle w:val="a3"/>
        <w:numPr>
          <w:ilvl w:val="0"/>
          <w:numId w:val="2"/>
        </w:numPr>
        <w:spacing w:before="240" w:after="240"/>
        <w:jc w:val="both"/>
      </w:pPr>
      <w:r>
        <w:t xml:space="preserve">Категории экспертов согласно </w:t>
      </w:r>
      <w:r w:rsidR="00217DAE">
        <w:t xml:space="preserve">Постановлению Правительства РФ от 28.05.2015 № 509, определяются в зависимости от </w:t>
      </w:r>
      <w:r w:rsidR="00024925">
        <w:t xml:space="preserve">класса опасности опасного производственного объекта на основании Таблицы 1. </w:t>
      </w:r>
      <w:r w:rsidR="00753628">
        <w:br w:type="page"/>
      </w:r>
    </w:p>
    <w:p w:rsidR="00024925" w:rsidRDefault="00024925" w:rsidP="00024925">
      <w:pPr>
        <w:keepNext/>
        <w:spacing w:before="240" w:after="240"/>
        <w:jc w:val="both"/>
      </w:pPr>
      <w:r>
        <w:lastRenderedPageBreak/>
        <w:t xml:space="preserve">Таблица 1.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24925" w:rsidRPr="00024925" w:rsidTr="00024925">
        <w:trPr>
          <w:cantSplit/>
          <w:jc w:val="center"/>
        </w:trPr>
        <w:tc>
          <w:tcPr>
            <w:tcW w:w="4785" w:type="dxa"/>
            <w:vAlign w:val="center"/>
          </w:tcPr>
          <w:p w:rsidR="00024925" w:rsidRPr="00024925" w:rsidRDefault="00024925" w:rsidP="00024925">
            <w:pPr>
              <w:spacing w:before="240" w:after="240"/>
              <w:jc w:val="center"/>
              <w:rPr>
                <w:b/>
                <w:i/>
              </w:rPr>
            </w:pPr>
            <w:r w:rsidRPr="00024925">
              <w:rPr>
                <w:b/>
                <w:i/>
              </w:rPr>
              <w:t>Класс опасности опасного производственного объекта, в соответствии с приложением 2 к Федеральному закону от 21.07.1997 № 116-ФЗ «О промышленной безопасности опасных производственных объектов»</w:t>
            </w:r>
          </w:p>
        </w:tc>
        <w:tc>
          <w:tcPr>
            <w:tcW w:w="4786" w:type="dxa"/>
            <w:vAlign w:val="center"/>
          </w:tcPr>
          <w:p w:rsidR="00024925" w:rsidRPr="00024925" w:rsidRDefault="00024925" w:rsidP="00024925">
            <w:pPr>
              <w:spacing w:before="240" w:after="240"/>
              <w:jc w:val="center"/>
              <w:rPr>
                <w:b/>
                <w:i/>
              </w:rPr>
            </w:pPr>
            <w:r w:rsidRPr="00024925">
              <w:rPr>
                <w:b/>
                <w:i/>
              </w:rPr>
              <w:t xml:space="preserve">Категория экспертов, допущенных к экспертизе, </w:t>
            </w:r>
            <w:r w:rsidRPr="00024925">
              <w:rPr>
                <w:b/>
                <w:i/>
              </w:rPr>
              <w:t>согласно Постановлению Правительства РФ от 28.05.2015 № 509</w:t>
            </w:r>
          </w:p>
        </w:tc>
      </w:tr>
      <w:tr w:rsidR="00024925" w:rsidRPr="00024925" w:rsidTr="00024925">
        <w:trPr>
          <w:cantSplit/>
          <w:jc w:val="center"/>
        </w:trPr>
        <w:tc>
          <w:tcPr>
            <w:tcW w:w="4785" w:type="dxa"/>
            <w:vAlign w:val="center"/>
          </w:tcPr>
          <w:p w:rsidR="00024925" w:rsidRPr="00024925" w:rsidRDefault="00024925" w:rsidP="00024925">
            <w:pPr>
              <w:spacing w:before="240"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86" w:type="dxa"/>
            <w:vAlign w:val="center"/>
          </w:tcPr>
          <w:p w:rsidR="00024925" w:rsidRPr="00024925" w:rsidRDefault="00024925" w:rsidP="00024925">
            <w:pPr>
              <w:spacing w:before="240"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24925" w:rsidRPr="00024925" w:rsidTr="00024925">
        <w:trPr>
          <w:cantSplit/>
          <w:jc w:val="center"/>
        </w:trPr>
        <w:tc>
          <w:tcPr>
            <w:tcW w:w="4785" w:type="dxa"/>
            <w:vAlign w:val="center"/>
          </w:tcPr>
          <w:p w:rsidR="00024925" w:rsidRDefault="00024925" w:rsidP="00024925">
            <w:pPr>
              <w:spacing w:before="240"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6" w:type="dxa"/>
            <w:vAlign w:val="center"/>
          </w:tcPr>
          <w:p w:rsidR="00024925" w:rsidRDefault="00024925" w:rsidP="00024925">
            <w:pPr>
              <w:spacing w:before="240"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I, II</w:t>
            </w:r>
          </w:p>
        </w:tc>
      </w:tr>
      <w:tr w:rsidR="00024925" w:rsidRPr="00024925" w:rsidTr="00024925">
        <w:trPr>
          <w:cantSplit/>
          <w:jc w:val="center"/>
        </w:trPr>
        <w:tc>
          <w:tcPr>
            <w:tcW w:w="4785" w:type="dxa"/>
            <w:vAlign w:val="center"/>
          </w:tcPr>
          <w:p w:rsidR="00024925" w:rsidRDefault="00024925" w:rsidP="00024925">
            <w:pPr>
              <w:spacing w:before="240"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6" w:type="dxa"/>
            <w:vAlign w:val="center"/>
          </w:tcPr>
          <w:p w:rsidR="00024925" w:rsidRDefault="00024925" w:rsidP="00024925">
            <w:pPr>
              <w:spacing w:before="240"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I, II, III</w:t>
            </w:r>
          </w:p>
        </w:tc>
      </w:tr>
      <w:tr w:rsidR="00024925" w:rsidRPr="00024925" w:rsidTr="00024925">
        <w:trPr>
          <w:cantSplit/>
          <w:jc w:val="center"/>
        </w:trPr>
        <w:tc>
          <w:tcPr>
            <w:tcW w:w="4785" w:type="dxa"/>
            <w:vAlign w:val="center"/>
          </w:tcPr>
          <w:p w:rsidR="00024925" w:rsidRDefault="00024925" w:rsidP="00024925">
            <w:pPr>
              <w:spacing w:before="240"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786" w:type="dxa"/>
            <w:vAlign w:val="center"/>
          </w:tcPr>
          <w:p w:rsidR="00024925" w:rsidRDefault="00024925" w:rsidP="00024925">
            <w:pPr>
              <w:spacing w:before="240"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I, II, III</w:t>
            </w:r>
          </w:p>
        </w:tc>
      </w:tr>
    </w:tbl>
    <w:p w:rsidR="00024925" w:rsidRDefault="00635488" w:rsidP="00912B79">
      <w:pPr>
        <w:pStyle w:val="a3"/>
        <w:numPr>
          <w:ilvl w:val="0"/>
          <w:numId w:val="2"/>
        </w:numPr>
        <w:spacing w:before="240" w:after="240"/>
        <w:jc w:val="both"/>
      </w:pPr>
      <w:r>
        <w:t xml:space="preserve">Минимальный состав группы экспертов для проведения экспертизы промышленной безопасности технических устройств, </w:t>
      </w:r>
      <w:r w:rsidR="00EE2E7B">
        <w:t xml:space="preserve">зданий и сооружений на опасных производственных объектах в зависимости от вида ОПО, признаков опасности объекта экспертизы, опасных веществ определяется в соответствии с таблицей 2. </w:t>
      </w:r>
    </w:p>
    <w:p w:rsidR="001B7BE1" w:rsidRDefault="001B7BE1" w:rsidP="001B7BE1">
      <w:pPr>
        <w:pStyle w:val="a3"/>
        <w:spacing w:before="240" w:after="240"/>
        <w:ind w:left="0" w:firstLine="709"/>
        <w:jc w:val="both"/>
      </w:pPr>
      <w:r>
        <w:t>Для экспертизы технического устройства эксперт должен иметь аттестаци</w:t>
      </w:r>
      <w:r w:rsidR="002D5ED1">
        <w:t xml:space="preserve">ю в области технических устройств, </w:t>
      </w:r>
      <w:r>
        <w:t xml:space="preserve">для экспертизы здания, сооружения – </w:t>
      </w:r>
      <w:r w:rsidR="002D5ED1">
        <w:t>в области зданий и сооружений</w:t>
      </w:r>
      <w:r>
        <w:t xml:space="preserve">. </w:t>
      </w:r>
    </w:p>
    <w:p w:rsidR="001B7BE1" w:rsidRDefault="001B7BE1" w:rsidP="001B7BE1">
      <w:pPr>
        <w:pStyle w:val="a3"/>
        <w:spacing w:before="240" w:after="240"/>
        <w:ind w:left="0" w:firstLine="709"/>
        <w:jc w:val="both"/>
      </w:pPr>
      <w:r>
        <w:t xml:space="preserve">Для экспертизы трубопровода, </w:t>
      </w:r>
      <w:r>
        <w:t>представляющего совокупность (комплект) труб, элементов соединительных деталей и устройств, несущих конструкций (опоры, эстакады)</w:t>
      </w:r>
      <w:r>
        <w:t xml:space="preserve">, назначается эксперт или группа экспертов, имеющих аттестацию как в области технических устройств, так и в области зданий и сооружений. </w:t>
      </w:r>
    </w:p>
    <w:p w:rsidR="001B7BE1" w:rsidRDefault="001B7BE1" w:rsidP="001B7BE1">
      <w:pPr>
        <w:pStyle w:val="a3"/>
        <w:spacing w:before="240" w:after="240"/>
        <w:ind w:left="0" w:firstLine="709"/>
        <w:jc w:val="both"/>
      </w:pPr>
      <w:r>
        <w:t xml:space="preserve">Если объект экспертизы идентифицирован по двум и более признакам опасности и/или опасным веществам, то </w:t>
      </w:r>
      <w:r w:rsidR="008045C7">
        <w:t xml:space="preserve">минимальный состав группы должен включать </w:t>
      </w:r>
      <w:r w:rsidR="00367F01">
        <w:t xml:space="preserve">экспертов, имеющих области аттестации, которые требуются согласно таблице 2 по </w:t>
      </w:r>
      <w:r>
        <w:t>все</w:t>
      </w:r>
      <w:r w:rsidR="00367F01">
        <w:t>м</w:t>
      </w:r>
      <w:r>
        <w:t xml:space="preserve"> признак</w:t>
      </w:r>
      <w:r w:rsidR="002D5ED1">
        <w:t>а</w:t>
      </w:r>
      <w:r w:rsidR="008045C7">
        <w:t>м</w:t>
      </w:r>
      <w:r>
        <w:t xml:space="preserve"> опасности или опасны</w:t>
      </w:r>
      <w:r w:rsidR="00367F01">
        <w:t>м</w:t>
      </w:r>
      <w:r>
        <w:t xml:space="preserve"> веществ</w:t>
      </w:r>
      <w:r w:rsidR="00367F01">
        <w:t>ам</w:t>
      </w:r>
      <w:r>
        <w:t xml:space="preserve"> (принцип объединения). </w:t>
      </w:r>
    </w:p>
    <w:p w:rsidR="00EE2E7B" w:rsidRDefault="00EE2E7B" w:rsidP="00EE2E7B">
      <w:pPr>
        <w:jc w:val="center"/>
        <w:rPr>
          <w:b/>
          <w:i/>
        </w:rPr>
      </w:pPr>
    </w:p>
    <w:p w:rsidR="001B7BE1" w:rsidRDefault="001B7BE1" w:rsidP="00EE2E7B">
      <w:pPr>
        <w:jc w:val="center"/>
        <w:rPr>
          <w:b/>
          <w:i/>
        </w:rPr>
        <w:sectPr w:rsidR="001B7BE1" w:rsidSect="002B347B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EE2E7B" w:rsidRDefault="00EE2E7B" w:rsidP="00EE2E7B">
      <w:pPr>
        <w:spacing w:before="240" w:after="240"/>
        <w:jc w:val="both"/>
      </w:pPr>
      <w:r>
        <w:lastRenderedPageBreak/>
        <w:t xml:space="preserve">Таблица 2. </w:t>
      </w:r>
    </w:p>
    <w:p w:rsidR="00EE2E7B" w:rsidRDefault="00EE2E7B" w:rsidP="001A76A0">
      <w:pPr>
        <w:jc w:val="center"/>
        <w:rPr>
          <w:b/>
          <w:i/>
        </w:rPr>
        <w:sectPr w:rsidR="00EE2E7B" w:rsidSect="00EE2E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693"/>
        <w:gridCol w:w="1701"/>
        <w:gridCol w:w="1701"/>
        <w:gridCol w:w="3621"/>
      </w:tblGrid>
      <w:tr w:rsidR="00F27BFA" w:rsidRPr="00A22C37" w:rsidTr="00F27BFA">
        <w:trPr>
          <w:cantSplit/>
          <w:tblHeader/>
        </w:trPr>
        <w:tc>
          <w:tcPr>
            <w:tcW w:w="3085" w:type="dxa"/>
            <w:vAlign w:val="center"/>
          </w:tcPr>
          <w:p w:rsidR="00FA5AFD" w:rsidRPr="00A22C37" w:rsidRDefault="00EE2E7B" w:rsidP="001A76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Вид  ОПО</w:t>
            </w:r>
            <w:r w:rsidR="00FA5AFD">
              <w:rPr>
                <w:rStyle w:val="a7"/>
                <w:b/>
                <w:i/>
              </w:rPr>
              <w:endnoteReference w:id="1"/>
            </w:r>
          </w:p>
        </w:tc>
        <w:tc>
          <w:tcPr>
            <w:tcW w:w="1985" w:type="dxa"/>
            <w:vAlign w:val="center"/>
          </w:tcPr>
          <w:p w:rsidR="00EE2E7B" w:rsidRPr="00A22C37" w:rsidRDefault="00EE2E7B" w:rsidP="001A76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Признаки опасности</w:t>
            </w:r>
            <w:r>
              <w:rPr>
                <w:rStyle w:val="a7"/>
                <w:b/>
                <w:i/>
              </w:rPr>
              <w:endnoteReference w:id="2"/>
            </w:r>
          </w:p>
        </w:tc>
        <w:tc>
          <w:tcPr>
            <w:tcW w:w="2693" w:type="dxa"/>
            <w:vAlign w:val="center"/>
          </w:tcPr>
          <w:p w:rsidR="00EE2E7B" w:rsidRPr="00B92C61" w:rsidRDefault="00EE2E7B" w:rsidP="001A76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Опасное вещество</w:t>
            </w:r>
          </w:p>
        </w:tc>
        <w:tc>
          <w:tcPr>
            <w:tcW w:w="1701" w:type="dxa"/>
            <w:vAlign w:val="center"/>
          </w:tcPr>
          <w:p w:rsidR="00EE2E7B" w:rsidRPr="00A22C37" w:rsidRDefault="00EE2E7B" w:rsidP="001A76A0">
            <w:pPr>
              <w:jc w:val="center"/>
              <w:rPr>
                <w:b/>
                <w:i/>
              </w:rPr>
            </w:pPr>
            <w:r w:rsidRPr="00A22C37">
              <w:rPr>
                <w:b/>
                <w:i/>
              </w:rPr>
              <w:t>ТУ</w:t>
            </w:r>
          </w:p>
        </w:tc>
        <w:tc>
          <w:tcPr>
            <w:tcW w:w="1701" w:type="dxa"/>
            <w:vAlign w:val="center"/>
          </w:tcPr>
          <w:p w:rsidR="00EE2E7B" w:rsidRPr="00A22C37" w:rsidRDefault="00EE2E7B" w:rsidP="001A76A0">
            <w:pPr>
              <w:jc w:val="center"/>
              <w:rPr>
                <w:b/>
                <w:i/>
              </w:rPr>
            </w:pPr>
            <w:r w:rsidRPr="00A22C37">
              <w:rPr>
                <w:b/>
                <w:i/>
              </w:rPr>
              <w:t>ЗС</w:t>
            </w:r>
          </w:p>
        </w:tc>
        <w:tc>
          <w:tcPr>
            <w:tcW w:w="3621" w:type="dxa"/>
            <w:vAlign w:val="center"/>
          </w:tcPr>
          <w:p w:rsidR="00EE2E7B" w:rsidRPr="00A22C37" w:rsidRDefault="00EE2E7B" w:rsidP="00EE2E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Примечание</w:t>
            </w:r>
          </w:p>
        </w:tc>
      </w:tr>
      <w:tr w:rsidR="00F27BFA" w:rsidTr="00F27BFA">
        <w:trPr>
          <w:trHeight w:val="273"/>
        </w:trPr>
        <w:tc>
          <w:tcPr>
            <w:tcW w:w="3085" w:type="dxa"/>
            <w:vMerge w:val="restart"/>
            <w:vAlign w:val="center"/>
          </w:tcPr>
          <w:p w:rsidR="00EE2E7B" w:rsidRPr="00A22C37" w:rsidRDefault="00EE2E7B" w:rsidP="001A76A0">
            <w:r>
              <w:t>1. Опасные производственные объекты угольной, сланцевой и торфяной промышленности</w:t>
            </w:r>
          </w:p>
        </w:tc>
        <w:tc>
          <w:tcPr>
            <w:tcW w:w="1985" w:type="dxa"/>
            <w:vMerge w:val="restart"/>
            <w:vAlign w:val="center"/>
          </w:tcPr>
          <w:p w:rsidR="00EE2E7B" w:rsidRDefault="00EE2E7B" w:rsidP="001A76A0">
            <w:pPr>
              <w:jc w:val="center"/>
            </w:pPr>
            <w:r>
              <w:t>2.1.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Опасные вещества</w:t>
            </w:r>
            <w:r w:rsidR="009B3B5A">
              <w:rPr>
                <w:rStyle w:val="a7"/>
                <w:b/>
                <w:i/>
              </w:rPr>
              <w:endnoteReference w:id="3"/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1</w:t>
            </w:r>
            <w:proofErr w:type="gramEnd"/>
            <w:r>
              <w:t xml:space="preserve">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1</w:t>
            </w:r>
            <w:proofErr w:type="gramEnd"/>
            <w:r>
              <w:t xml:space="preserve"> ЗС</w:t>
            </w:r>
          </w:p>
        </w:tc>
        <w:tc>
          <w:tcPr>
            <w:tcW w:w="3621" w:type="dxa"/>
            <w:vMerge w:val="restart"/>
            <w:vAlign w:val="center"/>
          </w:tcPr>
          <w:p w:rsidR="00EE2E7B" w:rsidRDefault="00EE2E7B" w:rsidP="001A76A0"/>
        </w:tc>
      </w:tr>
      <w:tr w:rsidR="00F27BFA" w:rsidTr="00F27BFA">
        <w:trPr>
          <w:trHeight w:val="295"/>
        </w:trPr>
        <w:tc>
          <w:tcPr>
            <w:tcW w:w="3085" w:type="dxa"/>
            <w:vMerge/>
            <w:vAlign w:val="center"/>
          </w:tcPr>
          <w:p w:rsidR="00EE2E7B" w:rsidRDefault="00EE2E7B" w:rsidP="001A76A0"/>
        </w:tc>
        <w:tc>
          <w:tcPr>
            <w:tcW w:w="1985" w:type="dxa"/>
            <w:vMerge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Взрывчатые материалы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Э3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1</w:t>
            </w:r>
            <w:proofErr w:type="gramEnd"/>
            <w:r>
              <w:t xml:space="preserve"> ЗС + Э3 ЗС</w:t>
            </w:r>
          </w:p>
        </w:tc>
        <w:tc>
          <w:tcPr>
            <w:tcW w:w="3621" w:type="dxa"/>
            <w:vMerge/>
            <w:vAlign w:val="center"/>
          </w:tcPr>
          <w:p w:rsidR="00EE2E7B" w:rsidRDefault="00EE2E7B" w:rsidP="001A76A0"/>
        </w:tc>
      </w:tr>
      <w:tr w:rsidR="00F27BFA" w:rsidTr="00F27BFA">
        <w:trPr>
          <w:trHeight w:val="176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 w:val="restart"/>
            <w:vAlign w:val="center"/>
          </w:tcPr>
          <w:p w:rsidR="00EE2E7B" w:rsidRDefault="00EE2E7B" w:rsidP="001A76A0">
            <w:pPr>
              <w:jc w:val="center"/>
            </w:pPr>
            <w:r>
              <w:t>2.2.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Пар, вода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Э12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1</w:t>
            </w:r>
            <w:proofErr w:type="gramEnd"/>
            <w:r>
              <w:t xml:space="preserve"> ЗС</w:t>
            </w:r>
            <w:r w:rsidRPr="001E3B41">
              <w:t xml:space="preserve"> + </w:t>
            </w:r>
            <w:r>
              <w:t>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trHeight w:val="176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Газ, иные жидкости</w:t>
            </w:r>
            <w:r w:rsidR="008919A0">
              <w:rPr>
                <w:rStyle w:val="a7"/>
                <w:b/>
                <w:i/>
              </w:rPr>
              <w:endnoteReference w:id="4"/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1</w:t>
            </w:r>
            <w:proofErr w:type="gramEnd"/>
            <w:r>
              <w:t xml:space="preserve">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1</w:t>
            </w:r>
            <w:proofErr w:type="gramEnd"/>
            <w:r>
              <w:t xml:space="preserve">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 w:val="restart"/>
            <w:vAlign w:val="center"/>
          </w:tcPr>
          <w:p w:rsidR="00EE2E7B" w:rsidRPr="001A1E3F" w:rsidRDefault="00EE2E7B" w:rsidP="001A76A0">
            <w:pPr>
              <w:jc w:val="center"/>
            </w:pPr>
            <w:r w:rsidRPr="001E3B41">
              <w:t xml:space="preserve">2.2 </w:t>
            </w:r>
            <w:r>
              <w:t>(трубопровод)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Пар, вода</w:t>
            </w:r>
          </w:p>
        </w:tc>
        <w:tc>
          <w:tcPr>
            <w:tcW w:w="3402" w:type="dxa"/>
            <w:gridSpan w:val="2"/>
            <w:vAlign w:val="center"/>
          </w:tcPr>
          <w:p w:rsidR="00EE2E7B" w:rsidRPr="00DC1846" w:rsidRDefault="00EE2E7B" w:rsidP="001A76A0">
            <w:pPr>
              <w:jc w:val="center"/>
            </w:pPr>
            <w:r>
              <w:t>Э</w:t>
            </w:r>
            <w:proofErr w:type="gramStart"/>
            <w:r>
              <w:t>1</w:t>
            </w:r>
            <w:proofErr w:type="gramEnd"/>
            <w:r>
              <w:t xml:space="preserve"> ЗС + Э12 ТУ + 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/>
            <w:vAlign w:val="center"/>
          </w:tcPr>
          <w:p w:rsidR="00EE2E7B" w:rsidRPr="001E3B41" w:rsidRDefault="00EE2E7B" w:rsidP="001A76A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Газ, иные жидкости</w:t>
            </w:r>
          </w:p>
        </w:tc>
        <w:tc>
          <w:tcPr>
            <w:tcW w:w="3402" w:type="dxa"/>
            <w:gridSpan w:val="2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1</w:t>
            </w:r>
            <w:proofErr w:type="gramEnd"/>
            <w:r>
              <w:t xml:space="preserve"> ТУ + Э1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Pr="00DC1846" w:rsidRDefault="00EE2E7B" w:rsidP="001A76A0">
            <w:pPr>
              <w:jc w:val="center"/>
            </w:pPr>
            <w:r w:rsidRPr="00DC1846">
              <w:t>2.3.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E7B" w:rsidRPr="003E7BDF" w:rsidRDefault="00EE2E7B" w:rsidP="001A76A0">
            <w:pPr>
              <w:jc w:val="center"/>
            </w:pPr>
            <w:r>
              <w:t>Э14.</w:t>
            </w:r>
            <w:r>
              <w:rPr>
                <w:lang w:val="en-US"/>
              </w:rPr>
              <w:t>A</w:t>
            </w:r>
            <w:r>
              <w:t xml:space="preserve"> ТУ</w:t>
            </w:r>
          </w:p>
        </w:tc>
        <w:tc>
          <w:tcPr>
            <w:tcW w:w="1701" w:type="dxa"/>
            <w:vAlign w:val="center"/>
          </w:tcPr>
          <w:p w:rsidR="00EE2E7B" w:rsidRPr="001E3B41" w:rsidRDefault="00EE2E7B" w:rsidP="001A76A0">
            <w:pPr>
              <w:jc w:val="center"/>
            </w:pPr>
            <w:r>
              <w:t>Э14.</w:t>
            </w:r>
            <w:r>
              <w:rPr>
                <w:lang w:val="en-US"/>
              </w:rPr>
              <w:t>A</w:t>
            </w:r>
            <w:r>
              <w:t xml:space="preserve"> ЗС</w:t>
            </w:r>
          </w:p>
        </w:tc>
        <w:tc>
          <w:tcPr>
            <w:tcW w:w="3621" w:type="dxa"/>
            <w:vAlign w:val="center"/>
          </w:tcPr>
          <w:p w:rsidR="00EE2E7B" w:rsidRPr="008F48FC" w:rsidRDefault="00EE2E7B" w:rsidP="001A76A0">
            <w:r>
              <w:t>Э14.1 для грузовых канатных дорог, Э14.4 для стационарно установленных грузоподъёмных механизмов</w:t>
            </w:r>
          </w:p>
        </w:tc>
      </w:tr>
      <w:tr w:rsidR="00F27BFA" w:rsidTr="00F27BFA"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2.5.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1</w:t>
            </w:r>
            <w:proofErr w:type="gramEnd"/>
            <w:r>
              <w:t xml:space="preserve">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1</w:t>
            </w:r>
            <w:proofErr w:type="gramEnd"/>
            <w:r>
              <w:t xml:space="preserve">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trHeight w:val="196"/>
        </w:trPr>
        <w:tc>
          <w:tcPr>
            <w:tcW w:w="3085" w:type="dxa"/>
            <w:vMerge w:val="restart"/>
            <w:vAlign w:val="center"/>
          </w:tcPr>
          <w:p w:rsidR="00EE2E7B" w:rsidRPr="00A22C37" w:rsidRDefault="00EE2E7B" w:rsidP="001A76A0">
            <w:r>
              <w:t>2. Опасные производственные объекты горнорудной промышленности</w:t>
            </w:r>
          </w:p>
        </w:tc>
        <w:tc>
          <w:tcPr>
            <w:tcW w:w="1985" w:type="dxa"/>
            <w:vMerge w:val="restart"/>
            <w:vAlign w:val="center"/>
          </w:tcPr>
          <w:p w:rsidR="00EE2E7B" w:rsidRDefault="00EE2E7B" w:rsidP="001A76A0">
            <w:pPr>
              <w:jc w:val="center"/>
            </w:pPr>
            <w:r>
              <w:t>2.1.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Опасные вещества</w:t>
            </w:r>
          </w:p>
        </w:tc>
        <w:tc>
          <w:tcPr>
            <w:tcW w:w="1701" w:type="dxa"/>
            <w:vAlign w:val="center"/>
          </w:tcPr>
          <w:p w:rsidR="00EE2E7B" w:rsidRPr="001B5BD6" w:rsidRDefault="00EE2E7B" w:rsidP="00F27BFA">
            <w:pPr>
              <w:jc w:val="center"/>
            </w:pPr>
            <w:r>
              <w:t>Э</w:t>
            </w:r>
            <w:proofErr w:type="gramStart"/>
            <w:r>
              <w:t>2</w:t>
            </w:r>
            <w:proofErr w:type="gramEnd"/>
            <w:r>
              <w:t xml:space="preserve"> ТУ</w:t>
            </w:r>
            <w:r w:rsidRPr="008F48FC">
              <w:t xml:space="preserve"> </w:t>
            </w:r>
            <w:r w:rsidR="00F27BFA">
              <w:t>+ Э7 Т</w:t>
            </w:r>
            <w:r>
              <w:t>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2</w:t>
            </w:r>
            <w:proofErr w:type="gramEnd"/>
            <w:r>
              <w:t xml:space="preserve"> ЗС +Э7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trHeight w:val="360"/>
        </w:trPr>
        <w:tc>
          <w:tcPr>
            <w:tcW w:w="3085" w:type="dxa"/>
            <w:vMerge/>
            <w:vAlign w:val="center"/>
          </w:tcPr>
          <w:p w:rsidR="00EE2E7B" w:rsidRDefault="00EE2E7B" w:rsidP="001A76A0"/>
        </w:tc>
        <w:tc>
          <w:tcPr>
            <w:tcW w:w="1985" w:type="dxa"/>
            <w:vMerge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Взрывчатые материалы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Э3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2</w:t>
            </w:r>
            <w:proofErr w:type="gramEnd"/>
            <w:r>
              <w:t xml:space="preserve"> ЗС + Э3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178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 w:val="restart"/>
            <w:vAlign w:val="center"/>
          </w:tcPr>
          <w:p w:rsidR="00EE2E7B" w:rsidRDefault="00EE2E7B" w:rsidP="001A76A0">
            <w:pPr>
              <w:jc w:val="center"/>
            </w:pPr>
            <w:r>
              <w:t>2.2.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Пар, вода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Э12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2</w:t>
            </w:r>
            <w:proofErr w:type="gramEnd"/>
            <w:r>
              <w:t xml:space="preserve"> ЗС + 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178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Газ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Э11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2</w:t>
            </w:r>
            <w:proofErr w:type="gramEnd"/>
            <w:r>
              <w:t xml:space="preserve"> ЗС + Э11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178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Иные жидкости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7</w:t>
            </w:r>
            <w:proofErr w:type="gramEnd"/>
            <w:r>
              <w:t xml:space="preserve">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2</w:t>
            </w:r>
            <w:proofErr w:type="gramEnd"/>
            <w:r>
              <w:t xml:space="preserve"> ЗС + Э7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 w:val="restart"/>
            <w:vAlign w:val="center"/>
          </w:tcPr>
          <w:p w:rsidR="00EE2E7B" w:rsidRPr="00DC1846" w:rsidRDefault="00EE2E7B" w:rsidP="001A76A0">
            <w:pPr>
              <w:jc w:val="center"/>
            </w:pPr>
            <w:r>
              <w:t>2.2 (трубопровод)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Пар, вода</w:t>
            </w:r>
          </w:p>
        </w:tc>
        <w:tc>
          <w:tcPr>
            <w:tcW w:w="3402" w:type="dxa"/>
            <w:gridSpan w:val="2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2</w:t>
            </w:r>
            <w:proofErr w:type="gramEnd"/>
            <w:r>
              <w:t xml:space="preserve"> ЗС + Э12 ТУ + 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Газ</w:t>
            </w:r>
          </w:p>
        </w:tc>
        <w:tc>
          <w:tcPr>
            <w:tcW w:w="3402" w:type="dxa"/>
            <w:gridSpan w:val="2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2</w:t>
            </w:r>
            <w:proofErr w:type="gramEnd"/>
            <w:r>
              <w:t xml:space="preserve"> ЗС + Э11 ТУ + Э11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>
            <w:pPr>
              <w:jc w:val="center"/>
            </w:pPr>
          </w:p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Иные жидкости</w:t>
            </w:r>
          </w:p>
        </w:tc>
        <w:tc>
          <w:tcPr>
            <w:tcW w:w="3402" w:type="dxa"/>
            <w:gridSpan w:val="2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2</w:t>
            </w:r>
            <w:proofErr w:type="gramEnd"/>
            <w:r>
              <w:t xml:space="preserve"> ЗС + Э7 ТУ + Э7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>
            <w:pPr>
              <w:jc w:val="center"/>
            </w:pPr>
          </w:p>
        </w:tc>
      </w:tr>
      <w:tr w:rsidR="00F27BFA" w:rsidTr="00F27BFA">
        <w:trPr>
          <w:cantSplit/>
          <w:trHeight w:val="144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Pr="00DC1846" w:rsidRDefault="00EE2E7B" w:rsidP="001A76A0">
            <w:pPr>
              <w:jc w:val="center"/>
            </w:pPr>
            <w:r w:rsidRPr="00DC1846">
              <w:t>2.3.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E7B" w:rsidRPr="00DC1846" w:rsidRDefault="00EE2E7B" w:rsidP="001A76A0">
            <w:pPr>
              <w:jc w:val="center"/>
            </w:pPr>
            <w:r>
              <w:t>Э14.А</w:t>
            </w:r>
            <w:r w:rsidRPr="00AA5BBD">
              <w:t xml:space="preserve"> </w:t>
            </w:r>
            <w:r>
              <w:t>ТУ</w:t>
            </w:r>
          </w:p>
        </w:tc>
        <w:tc>
          <w:tcPr>
            <w:tcW w:w="1701" w:type="dxa"/>
            <w:vAlign w:val="center"/>
          </w:tcPr>
          <w:p w:rsidR="00EE2E7B" w:rsidRPr="005374F3" w:rsidRDefault="00EE2E7B" w:rsidP="001A76A0">
            <w:pPr>
              <w:jc w:val="center"/>
            </w:pPr>
            <w:r>
              <w:t>Э14.А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>
            <w:r>
              <w:t>Э14.1 для грузовых канатных дорог, Э14.4 для стационарно установленных грузоподъёмных механизмов</w:t>
            </w:r>
          </w:p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2.5.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2</w:t>
            </w:r>
            <w:proofErr w:type="gramEnd"/>
            <w:r>
              <w:t xml:space="preserve">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2</w:t>
            </w:r>
            <w:proofErr w:type="gramEnd"/>
            <w:r>
              <w:t xml:space="preserve">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06"/>
        </w:trPr>
        <w:tc>
          <w:tcPr>
            <w:tcW w:w="3085" w:type="dxa"/>
            <w:vMerge w:val="restart"/>
            <w:vAlign w:val="center"/>
          </w:tcPr>
          <w:p w:rsidR="00EE2E7B" w:rsidRDefault="00EE2E7B" w:rsidP="001A76A0">
            <w:r>
              <w:t xml:space="preserve">3. </w:t>
            </w:r>
            <w:r w:rsidRPr="00897733">
              <w:t xml:space="preserve">Опасные производственные объекты, на которых получаются, </w:t>
            </w:r>
            <w:r w:rsidRPr="00897733">
              <w:lastRenderedPageBreak/>
              <w:t>используются, хранятся, уничтожаются (утилизируются) и транспортируются взрывчатые вещества</w:t>
            </w:r>
          </w:p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Взрывчатые материалы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Э3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Э3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28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2.2.</w:t>
            </w:r>
          </w:p>
        </w:tc>
        <w:tc>
          <w:tcPr>
            <w:tcW w:w="2693" w:type="dxa"/>
            <w:vAlign w:val="center"/>
          </w:tcPr>
          <w:p w:rsidR="00EE2E7B" w:rsidRDefault="008919A0" w:rsidP="001A76A0">
            <w:pPr>
              <w:jc w:val="center"/>
            </w:pPr>
            <w:r>
              <w:t>Пар, вода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Э12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Э3 ЗС + 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Pr="00DC1846" w:rsidRDefault="00EE2E7B" w:rsidP="001A76A0">
            <w:pPr>
              <w:jc w:val="center"/>
            </w:pPr>
            <w:r>
              <w:t>2.2 (трубопровод)</w:t>
            </w:r>
          </w:p>
        </w:tc>
        <w:tc>
          <w:tcPr>
            <w:tcW w:w="2693" w:type="dxa"/>
            <w:vAlign w:val="center"/>
          </w:tcPr>
          <w:p w:rsidR="00EE2E7B" w:rsidRDefault="008919A0" w:rsidP="001A76A0">
            <w:pPr>
              <w:jc w:val="center"/>
            </w:pPr>
            <w:r>
              <w:t>Пар, вода</w:t>
            </w:r>
          </w:p>
        </w:tc>
        <w:tc>
          <w:tcPr>
            <w:tcW w:w="3402" w:type="dxa"/>
            <w:gridSpan w:val="2"/>
            <w:vAlign w:val="center"/>
          </w:tcPr>
          <w:p w:rsidR="00EE2E7B" w:rsidRDefault="00EE2E7B" w:rsidP="001A76A0">
            <w:pPr>
              <w:jc w:val="center"/>
            </w:pPr>
            <w:r>
              <w:t>Э3 ЗС+ Э12 ТУ + 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377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2.3.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E7B" w:rsidRPr="00DC1846" w:rsidRDefault="00EE2E7B" w:rsidP="001A76A0">
            <w:pPr>
              <w:jc w:val="center"/>
            </w:pPr>
            <w:r>
              <w:t>Э14.А ТУ</w:t>
            </w:r>
          </w:p>
        </w:tc>
        <w:tc>
          <w:tcPr>
            <w:tcW w:w="1701" w:type="dxa"/>
            <w:vAlign w:val="center"/>
          </w:tcPr>
          <w:p w:rsidR="00EE2E7B" w:rsidRPr="00CB6D08" w:rsidRDefault="00EE2E7B" w:rsidP="001A76A0">
            <w:pPr>
              <w:jc w:val="center"/>
            </w:pPr>
            <w:r>
              <w:t>Э14.А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>
            <w:r>
              <w:t>Э14.1 для грузовых канатных дорог, Э14.4 для стационарно установленных грузоподъёмных механизмов</w:t>
            </w:r>
          </w:p>
        </w:tc>
      </w:tr>
      <w:tr w:rsidR="00F27BFA" w:rsidTr="00F27BFA">
        <w:trPr>
          <w:cantSplit/>
          <w:trHeight w:val="280"/>
        </w:trPr>
        <w:tc>
          <w:tcPr>
            <w:tcW w:w="3085" w:type="dxa"/>
            <w:vMerge w:val="restart"/>
            <w:vAlign w:val="center"/>
          </w:tcPr>
          <w:p w:rsidR="00EE2E7B" w:rsidRDefault="00EE2E7B" w:rsidP="001A76A0">
            <w:r>
              <w:lastRenderedPageBreak/>
              <w:t xml:space="preserve">4. </w:t>
            </w:r>
            <w:r w:rsidRPr="00897733">
              <w:t>Опасные производственные объекты нефтегазодобывающего комплекса</w:t>
            </w:r>
          </w:p>
        </w:tc>
        <w:tc>
          <w:tcPr>
            <w:tcW w:w="1985" w:type="dxa"/>
            <w:vMerge w:val="restart"/>
            <w:vAlign w:val="center"/>
          </w:tcPr>
          <w:p w:rsidR="00EE2E7B" w:rsidRDefault="00EE2E7B" w:rsidP="001A76A0">
            <w:pPr>
              <w:jc w:val="center"/>
            </w:pPr>
            <w:r>
              <w:t>2.1.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Опасные вещества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4</w:t>
            </w:r>
            <w:proofErr w:type="gramEnd"/>
            <w:r>
              <w:t xml:space="preserve">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4</w:t>
            </w:r>
            <w:proofErr w:type="gramEnd"/>
            <w:r>
              <w:t xml:space="preserve">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80"/>
        </w:trPr>
        <w:tc>
          <w:tcPr>
            <w:tcW w:w="3085" w:type="dxa"/>
            <w:vMerge/>
            <w:vAlign w:val="center"/>
          </w:tcPr>
          <w:p w:rsidR="00EE2E7B" w:rsidRDefault="00EE2E7B" w:rsidP="001A76A0"/>
        </w:tc>
        <w:tc>
          <w:tcPr>
            <w:tcW w:w="1985" w:type="dxa"/>
            <w:vMerge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Взрывчатые материалы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Э3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4</w:t>
            </w:r>
            <w:proofErr w:type="gramEnd"/>
            <w:r>
              <w:t xml:space="preserve"> ЗС + Э3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86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 w:val="restart"/>
            <w:vAlign w:val="center"/>
          </w:tcPr>
          <w:p w:rsidR="00EE2E7B" w:rsidRDefault="00EE2E7B" w:rsidP="001A76A0">
            <w:pPr>
              <w:jc w:val="center"/>
            </w:pPr>
            <w:r>
              <w:t>2.2.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Пар, вода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Э12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rPr>
                <w:lang w:val="en-US"/>
              </w:rPr>
              <w:t>4</w:t>
            </w:r>
            <w:proofErr w:type="gramEnd"/>
            <w:r>
              <w:t xml:space="preserve"> ЗС + 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86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Газ, иные жидкости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4</w:t>
            </w:r>
            <w:proofErr w:type="gramEnd"/>
            <w:r>
              <w:t xml:space="preserve">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4</w:t>
            </w:r>
            <w:proofErr w:type="gramEnd"/>
            <w:r>
              <w:t xml:space="preserve">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 w:val="restart"/>
            <w:vAlign w:val="center"/>
          </w:tcPr>
          <w:p w:rsidR="00EE2E7B" w:rsidRPr="00DC1846" w:rsidRDefault="00EE2E7B" w:rsidP="001A76A0">
            <w:pPr>
              <w:jc w:val="center"/>
            </w:pPr>
            <w:r>
              <w:t>2.2 (трубопровод)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Пар, вода</w:t>
            </w:r>
          </w:p>
        </w:tc>
        <w:tc>
          <w:tcPr>
            <w:tcW w:w="3402" w:type="dxa"/>
            <w:gridSpan w:val="2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4</w:t>
            </w:r>
            <w:proofErr w:type="gramEnd"/>
            <w:r>
              <w:t xml:space="preserve"> ЗС + Э12 ТУ + 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Газ, иные жидкости</w:t>
            </w:r>
          </w:p>
        </w:tc>
        <w:tc>
          <w:tcPr>
            <w:tcW w:w="3402" w:type="dxa"/>
            <w:gridSpan w:val="2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4</w:t>
            </w:r>
            <w:proofErr w:type="gramEnd"/>
            <w:r>
              <w:t xml:space="preserve"> ТУ + Э4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2.3.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E7B" w:rsidRPr="00DC1846" w:rsidRDefault="00EE2E7B" w:rsidP="001A76A0">
            <w:pPr>
              <w:jc w:val="center"/>
            </w:pPr>
            <w:r>
              <w:t>Э14.А ТУ</w:t>
            </w:r>
          </w:p>
        </w:tc>
        <w:tc>
          <w:tcPr>
            <w:tcW w:w="1701" w:type="dxa"/>
            <w:vAlign w:val="center"/>
          </w:tcPr>
          <w:p w:rsidR="00EE2E7B" w:rsidRPr="00CE7426" w:rsidRDefault="00EE2E7B" w:rsidP="001A76A0">
            <w:pPr>
              <w:jc w:val="center"/>
            </w:pPr>
            <w:r>
              <w:t>Э14.А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>
            <w:r>
              <w:t>Э14.1 для грузовых канатных дорог, Э14.4 для стационарно установленных грузоподъёмных механизмов</w:t>
            </w:r>
          </w:p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2.5.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4</w:t>
            </w:r>
            <w:proofErr w:type="gramEnd"/>
            <w:r>
              <w:t xml:space="preserve"> ТУ</w:t>
            </w:r>
          </w:p>
        </w:tc>
        <w:tc>
          <w:tcPr>
            <w:tcW w:w="1701" w:type="dxa"/>
            <w:vAlign w:val="center"/>
          </w:tcPr>
          <w:p w:rsidR="00EE2E7B" w:rsidRPr="00116F14" w:rsidRDefault="00EE2E7B" w:rsidP="001A76A0">
            <w:pPr>
              <w:jc w:val="center"/>
            </w:pPr>
            <w:r>
              <w:t>Э</w:t>
            </w:r>
            <w:proofErr w:type="gramStart"/>
            <w:r>
              <w:t>4</w:t>
            </w:r>
            <w:proofErr w:type="gramEnd"/>
            <w:r>
              <w:t xml:space="preserve">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44"/>
        </w:trPr>
        <w:tc>
          <w:tcPr>
            <w:tcW w:w="3085" w:type="dxa"/>
            <w:vMerge w:val="restart"/>
            <w:vAlign w:val="center"/>
          </w:tcPr>
          <w:p w:rsidR="00EE2E7B" w:rsidRDefault="00EE2E7B" w:rsidP="001A76A0">
            <w:r>
              <w:t xml:space="preserve">5. </w:t>
            </w:r>
            <w:r w:rsidRPr="00897733">
              <w:t>Опасные производственные объекты магистрального трубопроводного транспорта</w:t>
            </w:r>
          </w:p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2.1.</w:t>
            </w:r>
          </w:p>
        </w:tc>
        <w:tc>
          <w:tcPr>
            <w:tcW w:w="2693" w:type="dxa"/>
            <w:vAlign w:val="center"/>
          </w:tcPr>
          <w:p w:rsidR="00EE2E7B" w:rsidRDefault="008919A0" w:rsidP="001A76A0">
            <w:pPr>
              <w:jc w:val="center"/>
            </w:pPr>
            <w:r>
              <w:t>Опасные вещества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Э5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Э5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33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 w:val="restart"/>
            <w:vAlign w:val="center"/>
          </w:tcPr>
          <w:p w:rsidR="00EE2E7B" w:rsidRDefault="00EE2E7B" w:rsidP="001A76A0">
            <w:pPr>
              <w:jc w:val="center"/>
            </w:pPr>
            <w:r>
              <w:t>2.2.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Пар, вода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Э12 ТУ</w:t>
            </w:r>
          </w:p>
        </w:tc>
        <w:tc>
          <w:tcPr>
            <w:tcW w:w="1701" w:type="dxa"/>
            <w:vAlign w:val="center"/>
          </w:tcPr>
          <w:p w:rsidR="00EE2E7B" w:rsidRPr="00837C52" w:rsidRDefault="00EE2E7B" w:rsidP="001A76A0">
            <w:pPr>
              <w:jc w:val="center"/>
            </w:pPr>
            <w:r>
              <w:t>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33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Газ, иные жидкости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r w:rsidRPr="00CE7426">
              <w:t>5</w:t>
            </w:r>
            <w:r>
              <w:t xml:space="preserve"> ТУ</w:t>
            </w:r>
          </w:p>
        </w:tc>
        <w:tc>
          <w:tcPr>
            <w:tcW w:w="1701" w:type="dxa"/>
            <w:vAlign w:val="center"/>
          </w:tcPr>
          <w:p w:rsidR="00EE2E7B" w:rsidRPr="004C79D2" w:rsidRDefault="00EE2E7B" w:rsidP="001A76A0">
            <w:pPr>
              <w:jc w:val="center"/>
              <w:rPr>
                <w:lang w:val="en-US"/>
              </w:rPr>
            </w:pPr>
            <w:r>
              <w:t>Э</w:t>
            </w:r>
            <w:r>
              <w:rPr>
                <w:lang w:val="en-US"/>
              </w:rPr>
              <w:t>5</w:t>
            </w:r>
            <w:r>
              <w:t xml:space="preserve">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 w:val="restart"/>
            <w:vAlign w:val="center"/>
          </w:tcPr>
          <w:p w:rsidR="00EE2E7B" w:rsidRPr="00DC1846" w:rsidRDefault="00EE2E7B" w:rsidP="001A76A0">
            <w:pPr>
              <w:jc w:val="center"/>
            </w:pPr>
            <w:r>
              <w:t>2.2 (трубопровод)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Пар, вода</w:t>
            </w:r>
          </w:p>
        </w:tc>
        <w:tc>
          <w:tcPr>
            <w:tcW w:w="3402" w:type="dxa"/>
            <w:gridSpan w:val="2"/>
            <w:vAlign w:val="center"/>
          </w:tcPr>
          <w:p w:rsidR="00EE2E7B" w:rsidRDefault="00EE2E7B" w:rsidP="001A76A0">
            <w:pPr>
              <w:jc w:val="center"/>
            </w:pPr>
            <w:r>
              <w:t>Э12 ТУ+ Э12 ЗС + Э</w:t>
            </w:r>
            <w:r>
              <w:rPr>
                <w:lang w:val="en-US"/>
              </w:rPr>
              <w:t>5</w:t>
            </w:r>
            <w:r>
              <w:t xml:space="preserve">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Газ, иные жидкости</w:t>
            </w:r>
          </w:p>
        </w:tc>
        <w:tc>
          <w:tcPr>
            <w:tcW w:w="3402" w:type="dxa"/>
            <w:gridSpan w:val="2"/>
            <w:vAlign w:val="center"/>
          </w:tcPr>
          <w:p w:rsidR="00EE2E7B" w:rsidRDefault="00EE2E7B" w:rsidP="001A76A0">
            <w:pPr>
              <w:jc w:val="center"/>
            </w:pPr>
            <w:r>
              <w:t>Э5 ТУ + Э5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2.3.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E7B" w:rsidRPr="00DC1846" w:rsidRDefault="00EE2E7B" w:rsidP="001A76A0">
            <w:pPr>
              <w:jc w:val="center"/>
            </w:pPr>
            <w:r>
              <w:t>Э14.А ТУ</w:t>
            </w:r>
          </w:p>
        </w:tc>
        <w:tc>
          <w:tcPr>
            <w:tcW w:w="1701" w:type="dxa"/>
            <w:vAlign w:val="center"/>
          </w:tcPr>
          <w:p w:rsidR="00EE2E7B" w:rsidRPr="00DC1846" w:rsidRDefault="00EE2E7B" w:rsidP="001A76A0">
            <w:pPr>
              <w:jc w:val="center"/>
            </w:pPr>
            <w:r>
              <w:t>Э14.А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>
            <w:r>
              <w:t>Э14.1 для грузовых канатных дорог, Э14.4 для стационарно установленных грузоподъёмных механизмов</w:t>
            </w:r>
          </w:p>
        </w:tc>
      </w:tr>
      <w:tr w:rsidR="00F27BFA" w:rsidTr="00F27BFA">
        <w:trPr>
          <w:cantSplit/>
          <w:trHeight w:val="218"/>
        </w:trPr>
        <w:tc>
          <w:tcPr>
            <w:tcW w:w="3085" w:type="dxa"/>
            <w:vMerge w:val="restart"/>
            <w:vAlign w:val="center"/>
          </w:tcPr>
          <w:p w:rsidR="00EE2E7B" w:rsidRDefault="00EE2E7B" w:rsidP="001A76A0">
            <w:r>
              <w:t xml:space="preserve">6. </w:t>
            </w:r>
            <w:r w:rsidRPr="00897733">
              <w:t>Опасные производственные объекты химических, а также других взрывопожароопасных и вредных производств</w:t>
            </w:r>
          </w:p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2.1.</w:t>
            </w:r>
          </w:p>
        </w:tc>
        <w:tc>
          <w:tcPr>
            <w:tcW w:w="2693" w:type="dxa"/>
            <w:vAlign w:val="center"/>
          </w:tcPr>
          <w:p w:rsidR="00EE2E7B" w:rsidRDefault="008919A0" w:rsidP="001A76A0">
            <w:pPr>
              <w:jc w:val="center"/>
            </w:pPr>
            <w:r>
              <w:t>Опасные вещества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7</w:t>
            </w:r>
            <w:proofErr w:type="gramEnd"/>
            <w:r>
              <w:t xml:space="preserve">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7</w:t>
            </w:r>
            <w:proofErr w:type="gramEnd"/>
            <w:r>
              <w:t xml:space="preserve">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63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2.2.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Пар, вода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Э12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7</w:t>
            </w:r>
            <w:proofErr w:type="gramEnd"/>
            <w:r>
              <w:t xml:space="preserve"> ЗС + Э12 ТУ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63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Газ, иные жидкости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7</w:t>
            </w:r>
            <w:proofErr w:type="gramEnd"/>
            <w:r>
              <w:t xml:space="preserve">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7</w:t>
            </w:r>
            <w:proofErr w:type="gramEnd"/>
            <w:r>
              <w:t xml:space="preserve">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Pr="00DC1846" w:rsidRDefault="00EE2E7B" w:rsidP="001A76A0">
            <w:pPr>
              <w:jc w:val="center"/>
            </w:pPr>
            <w:r>
              <w:t>2.2 (трубопровод)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Пар, вода</w:t>
            </w:r>
          </w:p>
        </w:tc>
        <w:tc>
          <w:tcPr>
            <w:tcW w:w="3402" w:type="dxa"/>
            <w:gridSpan w:val="2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7</w:t>
            </w:r>
            <w:proofErr w:type="gramEnd"/>
            <w:r>
              <w:t xml:space="preserve"> ЗС + Э12 ТУ + 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Газ, иные жидкости</w:t>
            </w:r>
          </w:p>
        </w:tc>
        <w:tc>
          <w:tcPr>
            <w:tcW w:w="3402" w:type="dxa"/>
            <w:gridSpan w:val="2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rPr>
                <w:lang w:val="en-US"/>
              </w:rPr>
              <w:t>7</w:t>
            </w:r>
            <w:proofErr w:type="gramEnd"/>
            <w:r>
              <w:t xml:space="preserve"> ТУ + Э</w:t>
            </w:r>
            <w:r>
              <w:rPr>
                <w:lang w:val="en-US"/>
              </w:rPr>
              <w:t>7</w:t>
            </w:r>
            <w:r>
              <w:t xml:space="preserve">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2.3.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E7B" w:rsidRPr="00DC1846" w:rsidRDefault="00EE2E7B" w:rsidP="001A76A0">
            <w:pPr>
              <w:jc w:val="center"/>
            </w:pPr>
            <w:r>
              <w:t>Э14.А ТУ</w:t>
            </w:r>
          </w:p>
        </w:tc>
        <w:tc>
          <w:tcPr>
            <w:tcW w:w="1701" w:type="dxa"/>
            <w:vAlign w:val="center"/>
          </w:tcPr>
          <w:p w:rsidR="00EE2E7B" w:rsidRPr="001974D8" w:rsidRDefault="00EE2E7B" w:rsidP="001A76A0">
            <w:pPr>
              <w:jc w:val="center"/>
            </w:pPr>
            <w:r>
              <w:t>Э14.А</w:t>
            </w:r>
            <w:r w:rsidRPr="001974D8">
              <w:t xml:space="preserve"> </w:t>
            </w:r>
            <w:r>
              <w:t>ЗС</w:t>
            </w:r>
          </w:p>
        </w:tc>
        <w:tc>
          <w:tcPr>
            <w:tcW w:w="3621" w:type="dxa"/>
            <w:vAlign w:val="center"/>
          </w:tcPr>
          <w:p w:rsidR="00EE2E7B" w:rsidRDefault="00EE2E7B" w:rsidP="001A76A0">
            <w:r>
              <w:t>Э14.1 для грузовых канатных дорог, Э14.4 для стационарно установленных грузоподъёмных механизмов</w:t>
            </w:r>
          </w:p>
        </w:tc>
      </w:tr>
      <w:tr w:rsidR="00F27BFA" w:rsidTr="00F27BFA">
        <w:trPr>
          <w:cantSplit/>
          <w:trHeight w:val="134"/>
        </w:trPr>
        <w:tc>
          <w:tcPr>
            <w:tcW w:w="3085" w:type="dxa"/>
            <w:vMerge w:val="restart"/>
            <w:vAlign w:val="center"/>
          </w:tcPr>
          <w:p w:rsidR="00EE2E7B" w:rsidRDefault="00EE2E7B" w:rsidP="001A76A0">
            <w:r>
              <w:t xml:space="preserve">7. </w:t>
            </w:r>
            <w:r w:rsidRPr="00897733">
              <w:t>Опасные производственные объекты нефтехимических, нефтегазоперерабатывающих производств</w:t>
            </w:r>
          </w:p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2.1.</w:t>
            </w:r>
          </w:p>
        </w:tc>
        <w:tc>
          <w:tcPr>
            <w:tcW w:w="2693" w:type="dxa"/>
            <w:vAlign w:val="center"/>
          </w:tcPr>
          <w:p w:rsidR="00EE2E7B" w:rsidRDefault="008919A0" w:rsidP="001A76A0">
            <w:pPr>
              <w:jc w:val="center"/>
            </w:pPr>
            <w:r>
              <w:t>Опасные вещества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7</w:t>
            </w:r>
            <w:proofErr w:type="gramEnd"/>
            <w:r>
              <w:t xml:space="preserve">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7</w:t>
            </w:r>
            <w:proofErr w:type="gramEnd"/>
            <w:r>
              <w:t xml:space="preserve">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138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2.2.</w:t>
            </w:r>
          </w:p>
        </w:tc>
        <w:tc>
          <w:tcPr>
            <w:tcW w:w="2693" w:type="dxa"/>
            <w:vAlign w:val="center"/>
          </w:tcPr>
          <w:p w:rsidR="00EE2E7B" w:rsidRDefault="008919A0" w:rsidP="001A76A0">
            <w:pPr>
              <w:jc w:val="center"/>
            </w:pPr>
            <w:r>
              <w:t>Газ, иные жидкости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7</w:t>
            </w:r>
            <w:proofErr w:type="gramEnd"/>
            <w:r>
              <w:t xml:space="preserve">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7</w:t>
            </w:r>
            <w:proofErr w:type="gramEnd"/>
            <w:r>
              <w:t xml:space="preserve">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Pr="00DC1846" w:rsidRDefault="00EE2E7B" w:rsidP="001A76A0">
            <w:pPr>
              <w:jc w:val="center"/>
            </w:pPr>
            <w:r>
              <w:t>2.2 (трубопровод)</w:t>
            </w:r>
          </w:p>
        </w:tc>
        <w:tc>
          <w:tcPr>
            <w:tcW w:w="2693" w:type="dxa"/>
            <w:vAlign w:val="center"/>
          </w:tcPr>
          <w:p w:rsidR="00EE2E7B" w:rsidRDefault="008919A0" w:rsidP="001A76A0">
            <w:pPr>
              <w:jc w:val="center"/>
            </w:pPr>
            <w:r>
              <w:t>Газ, иные жидкости</w:t>
            </w:r>
          </w:p>
        </w:tc>
        <w:tc>
          <w:tcPr>
            <w:tcW w:w="3402" w:type="dxa"/>
            <w:gridSpan w:val="2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rPr>
                <w:lang w:val="en-US"/>
              </w:rPr>
              <w:t>7</w:t>
            </w:r>
            <w:proofErr w:type="gramEnd"/>
            <w:r>
              <w:t xml:space="preserve"> ТУ + Э</w:t>
            </w:r>
            <w:r>
              <w:rPr>
                <w:lang w:val="en-US"/>
              </w:rPr>
              <w:t>7</w:t>
            </w:r>
            <w:r>
              <w:t xml:space="preserve">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339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2.3.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E7B" w:rsidRPr="009E7A88" w:rsidRDefault="00EE2E7B" w:rsidP="001A76A0">
            <w:pPr>
              <w:jc w:val="center"/>
            </w:pPr>
            <w:r>
              <w:t>Э14.4 ТУ</w:t>
            </w:r>
          </w:p>
        </w:tc>
        <w:tc>
          <w:tcPr>
            <w:tcW w:w="1701" w:type="dxa"/>
            <w:vAlign w:val="center"/>
          </w:tcPr>
          <w:p w:rsidR="00EE2E7B" w:rsidRPr="00DC1846" w:rsidRDefault="00EE2E7B" w:rsidP="001A76A0">
            <w:pPr>
              <w:jc w:val="center"/>
            </w:pPr>
            <w:r>
              <w:t>Э14.4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22"/>
        </w:trPr>
        <w:tc>
          <w:tcPr>
            <w:tcW w:w="3085" w:type="dxa"/>
            <w:vMerge w:val="restart"/>
            <w:vAlign w:val="center"/>
          </w:tcPr>
          <w:p w:rsidR="00EE2E7B" w:rsidRDefault="00EE2E7B" w:rsidP="001A76A0">
            <w:r>
              <w:t xml:space="preserve">8. </w:t>
            </w:r>
            <w:r w:rsidRPr="00897733">
              <w:t>Опасные производственные объекты - склады нефти и нефтепродуктов</w:t>
            </w:r>
          </w:p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2.1.</w:t>
            </w:r>
          </w:p>
        </w:tc>
        <w:tc>
          <w:tcPr>
            <w:tcW w:w="2693" w:type="dxa"/>
            <w:vAlign w:val="center"/>
          </w:tcPr>
          <w:p w:rsidR="00EE2E7B" w:rsidRDefault="008919A0" w:rsidP="001A76A0">
            <w:pPr>
              <w:jc w:val="center"/>
            </w:pPr>
            <w:r>
              <w:t>Газ, иные жидкости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Э8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Э8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130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2.2.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Э8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Э8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88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Pr="00DC1846" w:rsidRDefault="00EE2E7B" w:rsidP="001A76A0">
            <w:pPr>
              <w:jc w:val="center"/>
            </w:pPr>
            <w:r>
              <w:t>2.2 (трубопровод)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r>
              <w:rPr>
                <w:lang w:val="en-US"/>
              </w:rPr>
              <w:t>8</w:t>
            </w:r>
            <w:r>
              <w:t xml:space="preserve">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86"/>
        </w:trPr>
        <w:tc>
          <w:tcPr>
            <w:tcW w:w="3085" w:type="dxa"/>
            <w:vMerge w:val="restart"/>
            <w:vAlign w:val="center"/>
          </w:tcPr>
          <w:p w:rsidR="00EE2E7B" w:rsidRDefault="00EE2E7B" w:rsidP="001A76A0">
            <w:r>
              <w:t xml:space="preserve">9. </w:t>
            </w:r>
            <w:r w:rsidRPr="00897733">
              <w:t>Опасные производственные объекты систем водоподготовки</w:t>
            </w:r>
          </w:p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2.1.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9</w:t>
            </w:r>
            <w:proofErr w:type="gramEnd"/>
            <w:r>
              <w:t xml:space="preserve">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9</w:t>
            </w:r>
            <w:proofErr w:type="gramEnd"/>
            <w:r>
              <w:t xml:space="preserve">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24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 w:val="restart"/>
            <w:vAlign w:val="center"/>
          </w:tcPr>
          <w:p w:rsidR="00EE2E7B" w:rsidRDefault="00EE2E7B" w:rsidP="001A76A0">
            <w:pPr>
              <w:jc w:val="center"/>
            </w:pPr>
            <w:r>
              <w:t>2.2.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Пар, вода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Э12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24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Газ, иные жидкости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9</w:t>
            </w:r>
            <w:proofErr w:type="gramEnd"/>
            <w:r>
              <w:t xml:space="preserve">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9</w:t>
            </w:r>
            <w:proofErr w:type="gramEnd"/>
            <w:r>
              <w:t xml:space="preserve">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27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 w:val="restart"/>
            <w:vAlign w:val="center"/>
          </w:tcPr>
          <w:p w:rsidR="00EE2E7B" w:rsidRDefault="00EE2E7B" w:rsidP="001A76A0">
            <w:pPr>
              <w:jc w:val="center"/>
            </w:pPr>
            <w:r>
              <w:t>2.2 (трубопровод)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Пар, вода</w:t>
            </w:r>
          </w:p>
        </w:tc>
        <w:tc>
          <w:tcPr>
            <w:tcW w:w="3402" w:type="dxa"/>
            <w:gridSpan w:val="2"/>
            <w:vAlign w:val="center"/>
          </w:tcPr>
          <w:p w:rsidR="00EE2E7B" w:rsidRPr="00B14AF3" w:rsidRDefault="00EE2E7B" w:rsidP="001A76A0">
            <w:pPr>
              <w:jc w:val="center"/>
            </w:pPr>
            <w:r>
              <w:t>Э12 ТУ + 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27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Газ, иные жидкости</w:t>
            </w:r>
          </w:p>
        </w:tc>
        <w:tc>
          <w:tcPr>
            <w:tcW w:w="3402" w:type="dxa"/>
            <w:gridSpan w:val="2"/>
            <w:vAlign w:val="center"/>
          </w:tcPr>
          <w:p w:rsidR="00EE2E7B" w:rsidRDefault="00EE2E7B" w:rsidP="001A76A0">
            <w:pPr>
              <w:jc w:val="center"/>
            </w:pPr>
            <w:r>
              <w:t>Э</w:t>
            </w:r>
            <w:proofErr w:type="gramStart"/>
            <w:r>
              <w:t>9</w:t>
            </w:r>
            <w:proofErr w:type="gramEnd"/>
            <w:r>
              <w:t xml:space="preserve"> ТУ + Э9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06"/>
        </w:trPr>
        <w:tc>
          <w:tcPr>
            <w:tcW w:w="3085" w:type="dxa"/>
            <w:vMerge w:val="restart"/>
            <w:vAlign w:val="center"/>
          </w:tcPr>
          <w:p w:rsidR="00EE2E7B" w:rsidRDefault="00EE2E7B" w:rsidP="001A76A0">
            <w:r>
              <w:t xml:space="preserve">10. </w:t>
            </w:r>
            <w:r w:rsidRPr="00897733">
              <w:t>Опасные производственные объекты пищевой и масложировой промышленности</w:t>
            </w:r>
          </w:p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2.1.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Э10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Э10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195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 w:val="restart"/>
            <w:vAlign w:val="center"/>
          </w:tcPr>
          <w:p w:rsidR="00EE2E7B" w:rsidRDefault="00EE2E7B" w:rsidP="001A76A0">
            <w:pPr>
              <w:jc w:val="center"/>
            </w:pPr>
            <w:r>
              <w:t>2.2.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Пар, вода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Э12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195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Газ, иные жидкости</w:t>
            </w:r>
          </w:p>
        </w:tc>
        <w:tc>
          <w:tcPr>
            <w:tcW w:w="1701" w:type="dxa"/>
            <w:vAlign w:val="center"/>
          </w:tcPr>
          <w:p w:rsidR="00EE2E7B" w:rsidRPr="00B95AE7" w:rsidRDefault="00EE2E7B" w:rsidP="001A76A0">
            <w:pPr>
              <w:jc w:val="center"/>
            </w:pPr>
            <w:r>
              <w:t>Э10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Э10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98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 w:val="restart"/>
            <w:vAlign w:val="center"/>
          </w:tcPr>
          <w:p w:rsidR="00EE2E7B" w:rsidRDefault="00EE2E7B" w:rsidP="001A76A0">
            <w:pPr>
              <w:jc w:val="center"/>
            </w:pPr>
            <w:r>
              <w:t>2.2 (трубопровод)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Пар, вода</w:t>
            </w:r>
          </w:p>
        </w:tc>
        <w:tc>
          <w:tcPr>
            <w:tcW w:w="3402" w:type="dxa"/>
            <w:gridSpan w:val="2"/>
            <w:vAlign w:val="center"/>
          </w:tcPr>
          <w:p w:rsidR="00EE2E7B" w:rsidRDefault="00EE2E7B" w:rsidP="001A76A0">
            <w:pPr>
              <w:jc w:val="center"/>
            </w:pPr>
            <w:r>
              <w:t>Э12 ТУ + 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98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Газ, иные жидкости</w:t>
            </w:r>
          </w:p>
        </w:tc>
        <w:tc>
          <w:tcPr>
            <w:tcW w:w="3402" w:type="dxa"/>
            <w:gridSpan w:val="2"/>
            <w:vAlign w:val="center"/>
          </w:tcPr>
          <w:p w:rsidR="00EE2E7B" w:rsidRDefault="00EE2E7B" w:rsidP="001A76A0">
            <w:pPr>
              <w:jc w:val="center"/>
            </w:pPr>
            <w:r>
              <w:t>Э10 ТУ + Э10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2.3.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E7B" w:rsidRPr="00DC1846" w:rsidRDefault="00EE2E7B" w:rsidP="001A76A0">
            <w:pPr>
              <w:jc w:val="center"/>
            </w:pPr>
            <w:r>
              <w:t>Э14.</w:t>
            </w:r>
            <w:r>
              <w:rPr>
                <w:lang w:val="en-US"/>
              </w:rPr>
              <w:t>A</w:t>
            </w:r>
            <w:r>
              <w:t xml:space="preserve"> ТУ</w:t>
            </w:r>
          </w:p>
        </w:tc>
        <w:tc>
          <w:tcPr>
            <w:tcW w:w="1701" w:type="dxa"/>
            <w:vAlign w:val="center"/>
          </w:tcPr>
          <w:p w:rsidR="00EE2E7B" w:rsidRPr="003C42E1" w:rsidRDefault="00EE2E7B" w:rsidP="001A76A0">
            <w:pPr>
              <w:jc w:val="center"/>
            </w:pPr>
            <w:r>
              <w:t>Э14.</w:t>
            </w:r>
            <w:r>
              <w:rPr>
                <w:lang w:val="en-US"/>
              </w:rPr>
              <w:t>A</w:t>
            </w:r>
            <w:r>
              <w:t xml:space="preserve">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>
            <w:r>
              <w:t>Э14.1 для грузовых канатных дорог, Э14.4 для стационарно установленных грузоподъёмных механизмов</w:t>
            </w:r>
          </w:p>
        </w:tc>
      </w:tr>
      <w:tr w:rsidR="00F27BFA" w:rsidTr="00F27BFA">
        <w:trPr>
          <w:cantSplit/>
          <w:trHeight w:val="419"/>
        </w:trPr>
        <w:tc>
          <w:tcPr>
            <w:tcW w:w="3085" w:type="dxa"/>
            <w:vMerge w:val="restart"/>
            <w:vAlign w:val="center"/>
          </w:tcPr>
          <w:p w:rsidR="00EE2E7B" w:rsidRDefault="00EE2E7B" w:rsidP="001A76A0">
            <w:r>
              <w:t xml:space="preserve">11. </w:t>
            </w:r>
            <w:r w:rsidRPr="00897733">
              <w:t xml:space="preserve">Опасные производственные объекты сетей газораспределения, сетей </w:t>
            </w:r>
            <w:proofErr w:type="spellStart"/>
            <w:r w:rsidRPr="00897733">
              <w:t>газопотребления</w:t>
            </w:r>
            <w:proofErr w:type="spellEnd"/>
            <w:r w:rsidRPr="00897733">
              <w:t xml:space="preserve"> и </w:t>
            </w:r>
            <w:r w:rsidRPr="00897733">
              <w:lastRenderedPageBreak/>
              <w:t>сжиженных углеводородных газов</w:t>
            </w:r>
          </w:p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Э11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Э11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142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 w:val="restart"/>
            <w:vAlign w:val="center"/>
          </w:tcPr>
          <w:p w:rsidR="00EE2E7B" w:rsidRDefault="00EE2E7B" w:rsidP="001A76A0">
            <w:pPr>
              <w:jc w:val="center"/>
            </w:pPr>
            <w:r>
              <w:t>2.2.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Пар, вода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Э12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142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Газ, иные жидкости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Э11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Э11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87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 w:val="restart"/>
            <w:vAlign w:val="center"/>
          </w:tcPr>
          <w:p w:rsidR="00EE2E7B" w:rsidRDefault="00EE2E7B" w:rsidP="001A76A0">
            <w:pPr>
              <w:jc w:val="center"/>
            </w:pPr>
            <w:r>
              <w:t>2.2 (трубопровод)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Пар, вода</w:t>
            </w:r>
          </w:p>
        </w:tc>
        <w:tc>
          <w:tcPr>
            <w:tcW w:w="3402" w:type="dxa"/>
            <w:gridSpan w:val="2"/>
            <w:vAlign w:val="center"/>
          </w:tcPr>
          <w:p w:rsidR="00EE2E7B" w:rsidRDefault="00EE2E7B" w:rsidP="001A76A0">
            <w:pPr>
              <w:jc w:val="center"/>
            </w:pPr>
            <w:r>
              <w:t>Э12 ТУ + 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87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Merge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  <w:r>
              <w:t>Газ, иные жидкости</w:t>
            </w:r>
          </w:p>
        </w:tc>
        <w:tc>
          <w:tcPr>
            <w:tcW w:w="3402" w:type="dxa"/>
            <w:gridSpan w:val="2"/>
            <w:vAlign w:val="center"/>
          </w:tcPr>
          <w:p w:rsidR="00EE2E7B" w:rsidRDefault="00EE2E7B" w:rsidP="001A76A0">
            <w:pPr>
              <w:jc w:val="center"/>
            </w:pPr>
            <w:r>
              <w:t>Э11 ТУ + Э11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314"/>
        </w:trPr>
        <w:tc>
          <w:tcPr>
            <w:tcW w:w="3085" w:type="dxa"/>
            <w:vMerge w:val="restart"/>
            <w:vAlign w:val="center"/>
          </w:tcPr>
          <w:p w:rsidR="00EE2E7B" w:rsidRPr="00716A6C" w:rsidRDefault="00EE2E7B" w:rsidP="001A76A0">
            <w:r w:rsidRPr="00716A6C">
              <w:lastRenderedPageBreak/>
              <w:t xml:space="preserve">12. Опасные производственные объекты, на которых используется оборудование, </w:t>
            </w:r>
            <w:proofErr w:type="gramStart"/>
            <w:r w:rsidRPr="00716A6C">
              <w:t>работающее</w:t>
            </w:r>
            <w:proofErr w:type="gramEnd"/>
            <w:r w:rsidRPr="00716A6C">
              <w:t xml:space="preserve"> под давлением</w:t>
            </w:r>
          </w:p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2.1.</w:t>
            </w:r>
          </w:p>
        </w:tc>
        <w:tc>
          <w:tcPr>
            <w:tcW w:w="2693" w:type="dxa"/>
            <w:vAlign w:val="center"/>
          </w:tcPr>
          <w:p w:rsidR="00EE2E7B" w:rsidRDefault="000C6280" w:rsidP="001A76A0">
            <w:pPr>
              <w:jc w:val="center"/>
            </w:pPr>
            <w:r>
              <w:t>Опасные вещества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Э12 ТУ +Э</w:t>
            </w:r>
            <w:proofErr w:type="gramStart"/>
            <w:r>
              <w:t>7</w:t>
            </w:r>
            <w:proofErr w:type="gramEnd"/>
            <w:r>
              <w:t xml:space="preserve">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Э12 ЗС + Э</w:t>
            </w:r>
            <w:proofErr w:type="gramStart"/>
            <w:r>
              <w:t>7</w:t>
            </w:r>
            <w:proofErr w:type="gramEnd"/>
            <w:r>
              <w:t xml:space="preserve">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75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2.2.</w:t>
            </w:r>
          </w:p>
        </w:tc>
        <w:tc>
          <w:tcPr>
            <w:tcW w:w="2693" w:type="dxa"/>
            <w:vAlign w:val="center"/>
          </w:tcPr>
          <w:p w:rsidR="00EE2E7B" w:rsidRDefault="000C6280" w:rsidP="001A76A0">
            <w:pPr>
              <w:jc w:val="center"/>
            </w:pPr>
            <w:r>
              <w:t>Вода, пар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Э12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2.2 (трубопровод)</w:t>
            </w:r>
          </w:p>
        </w:tc>
        <w:tc>
          <w:tcPr>
            <w:tcW w:w="2693" w:type="dxa"/>
            <w:vAlign w:val="center"/>
          </w:tcPr>
          <w:p w:rsidR="00EE2E7B" w:rsidRDefault="000C6280" w:rsidP="001A76A0">
            <w:pPr>
              <w:jc w:val="center"/>
            </w:pPr>
            <w:r>
              <w:t>Вода, пар</w:t>
            </w:r>
          </w:p>
        </w:tc>
        <w:tc>
          <w:tcPr>
            <w:tcW w:w="3402" w:type="dxa"/>
            <w:gridSpan w:val="2"/>
            <w:vAlign w:val="center"/>
          </w:tcPr>
          <w:p w:rsidR="00EE2E7B" w:rsidRDefault="00EE2E7B" w:rsidP="001A76A0">
            <w:pPr>
              <w:jc w:val="center"/>
            </w:pPr>
            <w:r>
              <w:t>Э12 ТУ + 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2.3.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E7B" w:rsidRPr="00DC1846" w:rsidRDefault="00EE2E7B" w:rsidP="001A76A0">
            <w:pPr>
              <w:jc w:val="center"/>
            </w:pPr>
            <w:r>
              <w:t>Э14.А ТУ</w:t>
            </w:r>
          </w:p>
        </w:tc>
        <w:tc>
          <w:tcPr>
            <w:tcW w:w="1701" w:type="dxa"/>
            <w:vAlign w:val="center"/>
          </w:tcPr>
          <w:p w:rsidR="00EE2E7B" w:rsidRPr="00DC1846" w:rsidRDefault="00EE2E7B" w:rsidP="001A76A0">
            <w:pPr>
              <w:jc w:val="center"/>
            </w:pPr>
            <w:r>
              <w:t>Э14.А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>
            <w:r>
              <w:t>Э14.1 для грузовых канатных дорог, Э14.4 для стационарно установленных грузоподъёмных механизмов</w:t>
            </w:r>
          </w:p>
        </w:tc>
      </w:tr>
      <w:tr w:rsidR="00F27BFA" w:rsidTr="00F27BFA">
        <w:trPr>
          <w:cantSplit/>
          <w:trHeight w:val="288"/>
        </w:trPr>
        <w:tc>
          <w:tcPr>
            <w:tcW w:w="3085" w:type="dxa"/>
            <w:vMerge w:val="restart"/>
            <w:vAlign w:val="center"/>
          </w:tcPr>
          <w:p w:rsidR="00EE2E7B" w:rsidRDefault="00EE2E7B" w:rsidP="001A76A0">
            <w:r>
              <w:t xml:space="preserve">13. </w:t>
            </w:r>
            <w:r w:rsidRPr="00897733">
              <w:t>Опасные производственные объекты, где получаются, транспортируются, используются расплавы черных и цветных металлов, сплавы на основе этих расплавов</w:t>
            </w:r>
          </w:p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2.1.</w:t>
            </w:r>
          </w:p>
        </w:tc>
        <w:tc>
          <w:tcPr>
            <w:tcW w:w="2693" w:type="dxa"/>
            <w:vAlign w:val="center"/>
          </w:tcPr>
          <w:p w:rsidR="00EE2E7B" w:rsidRDefault="000C6280" w:rsidP="001A76A0">
            <w:pPr>
              <w:jc w:val="center"/>
            </w:pPr>
            <w:r>
              <w:t>Опасные вещества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Э13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Э13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277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2.2.</w:t>
            </w:r>
          </w:p>
        </w:tc>
        <w:tc>
          <w:tcPr>
            <w:tcW w:w="2693" w:type="dxa"/>
            <w:vAlign w:val="center"/>
          </w:tcPr>
          <w:p w:rsidR="00EE2E7B" w:rsidRDefault="000C6280" w:rsidP="001A76A0">
            <w:pPr>
              <w:jc w:val="center"/>
            </w:pPr>
            <w:r>
              <w:t>Вода, пар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Э12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Э13 ЗС + 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2.2 (трубопровод)</w:t>
            </w:r>
          </w:p>
        </w:tc>
        <w:tc>
          <w:tcPr>
            <w:tcW w:w="2693" w:type="dxa"/>
            <w:vAlign w:val="center"/>
          </w:tcPr>
          <w:p w:rsidR="00EE2E7B" w:rsidRDefault="000C6280" w:rsidP="001A76A0">
            <w:pPr>
              <w:jc w:val="center"/>
            </w:pPr>
            <w:r>
              <w:t>Вода, пар</w:t>
            </w:r>
          </w:p>
        </w:tc>
        <w:tc>
          <w:tcPr>
            <w:tcW w:w="3402" w:type="dxa"/>
            <w:gridSpan w:val="2"/>
            <w:vAlign w:val="center"/>
          </w:tcPr>
          <w:p w:rsidR="00EE2E7B" w:rsidRPr="00D77DCB" w:rsidRDefault="00EE2E7B" w:rsidP="001A76A0">
            <w:pPr>
              <w:jc w:val="center"/>
            </w:pPr>
            <w:r>
              <w:t>Э12 ТУ + Э12 ЗС</w:t>
            </w:r>
            <w:r w:rsidRPr="00D77DCB">
              <w:t xml:space="preserve"> + </w:t>
            </w:r>
            <w:r>
              <w:t>Э13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2.3.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E7B" w:rsidRPr="001A05E7" w:rsidRDefault="00EE2E7B" w:rsidP="001A76A0">
            <w:pPr>
              <w:jc w:val="center"/>
            </w:pPr>
            <w:r>
              <w:t>Э14.А ТУ</w:t>
            </w:r>
          </w:p>
        </w:tc>
        <w:tc>
          <w:tcPr>
            <w:tcW w:w="1701" w:type="dxa"/>
            <w:vAlign w:val="center"/>
          </w:tcPr>
          <w:p w:rsidR="00EE2E7B" w:rsidRPr="001A05E7" w:rsidRDefault="00EE2E7B" w:rsidP="001A76A0">
            <w:pPr>
              <w:jc w:val="center"/>
            </w:pPr>
            <w:r>
              <w:t>Э14.А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>
            <w:r>
              <w:t>Э14.1 для грузовых канатных дорог, Э14.4 для стационарно установленных грузоподъёмных механизмов</w:t>
            </w:r>
          </w:p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2.4.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Э13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Э13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 w:val="restart"/>
            <w:vAlign w:val="center"/>
          </w:tcPr>
          <w:p w:rsidR="00EE2E7B" w:rsidRDefault="00EE2E7B" w:rsidP="001A76A0">
            <w:r>
              <w:t xml:space="preserve">14. </w:t>
            </w:r>
            <w:r w:rsidRPr="00897733">
              <w:t>Опасные производственные объекты, использующие стационарно установленные грузоподъемные механизмы, эскалаторы, канатные дороги и фуникулеры</w:t>
            </w:r>
          </w:p>
        </w:tc>
        <w:tc>
          <w:tcPr>
            <w:tcW w:w="1985" w:type="dxa"/>
            <w:vAlign w:val="center"/>
          </w:tcPr>
          <w:p w:rsidR="00EE2E7B" w:rsidRPr="009D4031" w:rsidRDefault="00EE2E7B" w:rsidP="001A7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2.2.</w:t>
            </w:r>
          </w:p>
        </w:tc>
        <w:tc>
          <w:tcPr>
            <w:tcW w:w="2693" w:type="dxa"/>
            <w:vAlign w:val="center"/>
          </w:tcPr>
          <w:p w:rsidR="00EE2E7B" w:rsidRDefault="000C6280" w:rsidP="001A76A0">
            <w:pPr>
              <w:jc w:val="center"/>
            </w:pPr>
            <w:r>
              <w:t>Вода, пар</w:t>
            </w:r>
          </w:p>
        </w:tc>
        <w:tc>
          <w:tcPr>
            <w:tcW w:w="1701" w:type="dxa"/>
            <w:vAlign w:val="center"/>
          </w:tcPr>
          <w:p w:rsidR="00EE2E7B" w:rsidRPr="009D4031" w:rsidRDefault="00EE2E7B" w:rsidP="001A76A0">
            <w:pPr>
              <w:jc w:val="center"/>
            </w:pPr>
            <w:r>
              <w:t>Э12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  <w:vAlign w:val="center"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Pr="00F93476" w:rsidRDefault="00EE2E7B" w:rsidP="001A76A0">
            <w:pPr>
              <w:jc w:val="center"/>
            </w:pPr>
            <w:r>
              <w:t>2.2 (трубопровод)</w:t>
            </w:r>
          </w:p>
        </w:tc>
        <w:tc>
          <w:tcPr>
            <w:tcW w:w="2693" w:type="dxa"/>
            <w:vAlign w:val="center"/>
          </w:tcPr>
          <w:p w:rsidR="00EE2E7B" w:rsidRDefault="000C6280" w:rsidP="001A76A0">
            <w:pPr>
              <w:jc w:val="center"/>
            </w:pPr>
            <w:r>
              <w:t>Вода, пар</w:t>
            </w:r>
          </w:p>
        </w:tc>
        <w:tc>
          <w:tcPr>
            <w:tcW w:w="3402" w:type="dxa"/>
            <w:gridSpan w:val="2"/>
            <w:vAlign w:val="center"/>
          </w:tcPr>
          <w:p w:rsidR="00EE2E7B" w:rsidRDefault="00EE2E7B" w:rsidP="001A76A0">
            <w:pPr>
              <w:jc w:val="center"/>
            </w:pPr>
            <w:r>
              <w:t xml:space="preserve">Э12ТУ + Э12ЗС 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301"/>
        </w:trPr>
        <w:tc>
          <w:tcPr>
            <w:tcW w:w="3085" w:type="dxa"/>
            <w:vMerge/>
            <w:vAlign w:val="center"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2.3.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E7B" w:rsidRPr="00D77DCB" w:rsidRDefault="00EE2E7B" w:rsidP="001A76A0">
            <w:pPr>
              <w:jc w:val="center"/>
              <w:rPr>
                <w:lang w:val="en-US"/>
              </w:rPr>
            </w:pPr>
            <w:r>
              <w:t>Э14.</w:t>
            </w:r>
            <w:r>
              <w:rPr>
                <w:lang w:val="en-US"/>
              </w:rPr>
              <w:t>N</w:t>
            </w:r>
            <w:r>
              <w:t xml:space="preserve"> ТУ</w:t>
            </w:r>
          </w:p>
        </w:tc>
        <w:tc>
          <w:tcPr>
            <w:tcW w:w="1701" w:type="dxa"/>
            <w:vAlign w:val="center"/>
          </w:tcPr>
          <w:p w:rsidR="00EE2E7B" w:rsidRPr="00D77DCB" w:rsidRDefault="00EE2E7B" w:rsidP="001A76A0">
            <w:pPr>
              <w:jc w:val="center"/>
              <w:rPr>
                <w:lang w:val="en-US"/>
              </w:rPr>
            </w:pPr>
            <w:r>
              <w:t>Э14.</w:t>
            </w:r>
            <w:r>
              <w:rPr>
                <w:lang w:val="en-US"/>
              </w:rPr>
              <w:t>N</w:t>
            </w:r>
            <w:r>
              <w:t xml:space="preserve">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>
            <w:r>
              <w:t>Э14.1 для грузовых канатных дорог, Э14.2 для пассажирских канатных дорог и фуникулёров, Э14.3 для эскалаторов в метрополитене, Э14.4 для стационарно установленных грузоподъёмных механизмов</w:t>
            </w:r>
          </w:p>
        </w:tc>
      </w:tr>
      <w:tr w:rsidR="00F27BFA" w:rsidTr="00F27BFA">
        <w:trPr>
          <w:cantSplit/>
          <w:trHeight w:val="286"/>
        </w:trPr>
        <w:tc>
          <w:tcPr>
            <w:tcW w:w="3085" w:type="dxa"/>
            <w:vMerge w:val="restart"/>
            <w:vAlign w:val="center"/>
          </w:tcPr>
          <w:p w:rsidR="00EE2E7B" w:rsidRDefault="00EE2E7B" w:rsidP="001A76A0">
            <w:r>
              <w:t xml:space="preserve">15. </w:t>
            </w:r>
            <w:r w:rsidRPr="00897733">
              <w:t>Опасные производственные объекты хранения или переработки растительного сырья</w:t>
            </w:r>
          </w:p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2.1.</w:t>
            </w:r>
          </w:p>
        </w:tc>
        <w:tc>
          <w:tcPr>
            <w:tcW w:w="2693" w:type="dxa"/>
            <w:vAlign w:val="center"/>
          </w:tcPr>
          <w:p w:rsidR="00EE2E7B" w:rsidRDefault="00B05431" w:rsidP="001A76A0">
            <w:pPr>
              <w:jc w:val="center"/>
            </w:pPr>
            <w:r>
              <w:t>Опасные вещества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Э15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Э15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  <w:trHeight w:val="317"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2.2.</w:t>
            </w:r>
          </w:p>
        </w:tc>
        <w:tc>
          <w:tcPr>
            <w:tcW w:w="2693" w:type="dxa"/>
            <w:vAlign w:val="center"/>
          </w:tcPr>
          <w:p w:rsidR="00EE2E7B" w:rsidRDefault="00B05431" w:rsidP="001A76A0">
            <w:pPr>
              <w:jc w:val="center"/>
            </w:pPr>
            <w:r>
              <w:t>Вода, пар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Э12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2.2 (трубопровод)</w:t>
            </w:r>
          </w:p>
        </w:tc>
        <w:tc>
          <w:tcPr>
            <w:tcW w:w="2693" w:type="dxa"/>
            <w:vAlign w:val="center"/>
          </w:tcPr>
          <w:p w:rsidR="00EE2E7B" w:rsidRDefault="00B05431" w:rsidP="001A76A0">
            <w:pPr>
              <w:jc w:val="center"/>
            </w:pPr>
            <w:r>
              <w:t>Вода, пар</w:t>
            </w:r>
          </w:p>
        </w:tc>
        <w:tc>
          <w:tcPr>
            <w:tcW w:w="3402" w:type="dxa"/>
            <w:gridSpan w:val="2"/>
            <w:vAlign w:val="center"/>
          </w:tcPr>
          <w:p w:rsidR="00EE2E7B" w:rsidRDefault="00EE2E7B" w:rsidP="001A76A0">
            <w:pPr>
              <w:jc w:val="center"/>
            </w:pPr>
            <w:r>
              <w:t>Э12 ТУ + Э12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2.3.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E7B" w:rsidRPr="00DC1846" w:rsidRDefault="00EE2E7B" w:rsidP="001A76A0">
            <w:pPr>
              <w:jc w:val="center"/>
            </w:pPr>
            <w:r>
              <w:t>Э14.А ТУ</w:t>
            </w:r>
          </w:p>
        </w:tc>
        <w:tc>
          <w:tcPr>
            <w:tcW w:w="1701" w:type="dxa"/>
            <w:vAlign w:val="center"/>
          </w:tcPr>
          <w:p w:rsidR="00EE2E7B" w:rsidRPr="00352CAC" w:rsidRDefault="00EE2E7B" w:rsidP="001A76A0">
            <w:pPr>
              <w:jc w:val="center"/>
            </w:pPr>
            <w:r>
              <w:t>Э14.А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/>
        </w:tc>
      </w:tr>
      <w:tr w:rsidR="00F27BFA" w:rsidTr="00F27BFA">
        <w:trPr>
          <w:cantSplit/>
        </w:trPr>
        <w:tc>
          <w:tcPr>
            <w:tcW w:w="3085" w:type="dxa"/>
            <w:vMerge/>
          </w:tcPr>
          <w:p w:rsidR="00EE2E7B" w:rsidRDefault="00EE2E7B" w:rsidP="001A76A0"/>
        </w:tc>
        <w:tc>
          <w:tcPr>
            <w:tcW w:w="1985" w:type="dxa"/>
            <w:vAlign w:val="center"/>
          </w:tcPr>
          <w:p w:rsidR="00EE2E7B" w:rsidRDefault="00EE2E7B" w:rsidP="001A76A0">
            <w:pPr>
              <w:jc w:val="center"/>
            </w:pPr>
            <w:r>
              <w:t>2.6.</w:t>
            </w:r>
          </w:p>
        </w:tc>
        <w:tc>
          <w:tcPr>
            <w:tcW w:w="2693" w:type="dxa"/>
            <w:vAlign w:val="center"/>
          </w:tcPr>
          <w:p w:rsidR="00EE2E7B" w:rsidRDefault="00EE2E7B" w:rsidP="001A76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Э15 ТУ</w:t>
            </w:r>
          </w:p>
        </w:tc>
        <w:tc>
          <w:tcPr>
            <w:tcW w:w="1701" w:type="dxa"/>
            <w:vAlign w:val="center"/>
          </w:tcPr>
          <w:p w:rsidR="00EE2E7B" w:rsidRDefault="00EE2E7B" w:rsidP="001A76A0">
            <w:pPr>
              <w:jc w:val="center"/>
            </w:pPr>
            <w:r>
              <w:t>Э15 ЗС</w:t>
            </w:r>
          </w:p>
        </w:tc>
        <w:tc>
          <w:tcPr>
            <w:tcW w:w="3621" w:type="dxa"/>
            <w:vAlign w:val="center"/>
          </w:tcPr>
          <w:p w:rsidR="00EE2E7B" w:rsidRDefault="00EE2E7B" w:rsidP="001A76A0">
            <w:r>
              <w:t>Э14.1 для грузовых канатных дорог, Э14.4 для стационарно установленных грузоподъёмных механизмов</w:t>
            </w:r>
          </w:p>
        </w:tc>
      </w:tr>
    </w:tbl>
    <w:p w:rsidR="0069255D" w:rsidRDefault="0069255D" w:rsidP="00EE2E7B">
      <w:pPr>
        <w:spacing w:before="240" w:after="240"/>
        <w:jc w:val="both"/>
      </w:pPr>
    </w:p>
    <w:p w:rsidR="0069255D" w:rsidRDefault="0069255D">
      <w:pPr>
        <w:sectPr w:rsidR="0069255D" w:rsidSect="00EE2E7B">
          <w:endnotePr>
            <w:numFmt w:val="decimal"/>
          </w:endnotePr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D5ED1" w:rsidRPr="00E817B0" w:rsidRDefault="00E817B0" w:rsidP="00E817B0">
      <w:pPr>
        <w:pStyle w:val="a3"/>
        <w:numPr>
          <w:ilvl w:val="0"/>
          <w:numId w:val="2"/>
        </w:numPr>
      </w:pPr>
      <w:r>
        <w:lastRenderedPageBreak/>
        <w:t xml:space="preserve">Примеры применения методики. </w:t>
      </w:r>
    </w:p>
    <w:p w:rsidR="0069255D" w:rsidRDefault="001B7BE1" w:rsidP="009A5398">
      <w:pPr>
        <w:jc w:val="both"/>
      </w:pPr>
      <w:r>
        <w:rPr>
          <w:i/>
        </w:rPr>
        <w:t xml:space="preserve">Пример 1. </w:t>
      </w:r>
      <w:r>
        <w:t>Объект экспертизы:</w:t>
      </w:r>
      <w:r w:rsidR="002D5ED1">
        <w:t xml:space="preserve"> </w:t>
      </w:r>
      <w:r w:rsidR="009A5398">
        <w:t xml:space="preserve">котёл паровой на площадке главного корпуса ГРЭС, техническое устройство, признак опасности 2.2 (использование оборудования, работающего под давлением более 0,07 МПа или температуры воды более 115 </w:t>
      </w:r>
      <w:r w:rsidR="009A5398">
        <w:sym w:font="Symbol" w:char="F0B0"/>
      </w:r>
      <w:r w:rsidR="009A5398">
        <w:t xml:space="preserve">С), опасное вещество: пар, вода, класс опасности ОПО </w:t>
      </w:r>
      <w:r w:rsidR="009A5398">
        <w:rPr>
          <w:lang w:val="en-US"/>
        </w:rPr>
        <w:t>II</w:t>
      </w:r>
      <w:r w:rsidR="009A5398" w:rsidRPr="009A5398">
        <w:t xml:space="preserve">. </w:t>
      </w:r>
    </w:p>
    <w:p w:rsidR="009A5398" w:rsidRDefault="009A5398" w:rsidP="009A5398">
      <w:pPr>
        <w:jc w:val="both"/>
      </w:pPr>
      <w:r>
        <w:t xml:space="preserve">Экспертизу выполняет эксперт или группа экспертов с областью аттестации Э12 ТУ </w:t>
      </w:r>
      <w:r>
        <w:rPr>
          <w:lang w:val="en-US"/>
        </w:rPr>
        <w:t>II</w:t>
      </w:r>
      <w:r w:rsidRPr="009A5398">
        <w:t xml:space="preserve"> </w:t>
      </w:r>
      <w:r>
        <w:t xml:space="preserve">или </w:t>
      </w:r>
      <w:r>
        <w:rPr>
          <w:lang w:val="en-US"/>
        </w:rPr>
        <w:t>I</w:t>
      </w:r>
      <w:r w:rsidRPr="009A5398">
        <w:t xml:space="preserve"> </w:t>
      </w:r>
      <w:r>
        <w:t xml:space="preserve">категории. По решению руководителя экспертной организации состав группы может быть </w:t>
      </w:r>
      <w:r w:rsidR="00CB0FF9">
        <w:t>дополнен</w:t>
      </w:r>
      <w:r>
        <w:t xml:space="preserve"> иными экспертами </w:t>
      </w:r>
      <w:r>
        <w:rPr>
          <w:lang w:val="en-US"/>
        </w:rPr>
        <w:t>II</w:t>
      </w:r>
      <w:r w:rsidRPr="009A5398">
        <w:t xml:space="preserve"> </w:t>
      </w:r>
      <w:r>
        <w:t xml:space="preserve">или </w:t>
      </w:r>
      <w:r>
        <w:rPr>
          <w:lang w:val="en-US"/>
        </w:rPr>
        <w:t>I</w:t>
      </w:r>
      <w:r w:rsidRPr="009A5398">
        <w:t xml:space="preserve"> </w:t>
      </w:r>
      <w:r>
        <w:t xml:space="preserve">категории. Включение в экспертов </w:t>
      </w:r>
      <w:r>
        <w:rPr>
          <w:lang w:val="en-US"/>
        </w:rPr>
        <w:t>III</w:t>
      </w:r>
      <w:r w:rsidRPr="009A5398">
        <w:t xml:space="preserve"> </w:t>
      </w:r>
      <w:r>
        <w:t xml:space="preserve"> категории в группу не допускается, поскольку объект </w:t>
      </w:r>
      <w:r>
        <w:rPr>
          <w:lang w:val="en-US"/>
        </w:rPr>
        <w:t>II</w:t>
      </w:r>
      <w:r w:rsidRPr="009A5398">
        <w:t xml:space="preserve"> </w:t>
      </w:r>
      <w:r>
        <w:t xml:space="preserve">класса опасности. </w:t>
      </w:r>
    </w:p>
    <w:p w:rsidR="009A5398" w:rsidRDefault="009A5398" w:rsidP="009A5398">
      <w:pPr>
        <w:jc w:val="both"/>
      </w:pPr>
      <w:r>
        <w:rPr>
          <w:i/>
        </w:rPr>
        <w:t xml:space="preserve">Пример 2. </w:t>
      </w:r>
      <w:r>
        <w:t xml:space="preserve">Объект экспертизы: главный паропровод </w:t>
      </w:r>
      <w:r>
        <w:t xml:space="preserve">на площадке главного корпуса ГРЭС, </w:t>
      </w:r>
      <w:r>
        <w:t>трубопровод</w:t>
      </w:r>
      <w:r>
        <w:t xml:space="preserve">, признак опасности 2.2 (использование оборудования, работающего под давлением более 0,07 МПа или температуры воды более 115 </w:t>
      </w:r>
      <w:r>
        <w:sym w:font="Symbol" w:char="F0B0"/>
      </w:r>
      <w:r>
        <w:t xml:space="preserve">С), опасное вещество: пар, вода, класс опасности ОПО </w:t>
      </w:r>
      <w:r>
        <w:rPr>
          <w:lang w:val="en-US"/>
        </w:rPr>
        <w:t>I</w:t>
      </w:r>
      <w:r>
        <w:t xml:space="preserve">. </w:t>
      </w:r>
    </w:p>
    <w:p w:rsidR="00DC3ADE" w:rsidRDefault="00DC3ADE" w:rsidP="00DC3ADE">
      <w:pPr>
        <w:jc w:val="both"/>
      </w:pPr>
      <w:r>
        <w:t>Экспертизу выполняет эксперт</w:t>
      </w:r>
      <w:r w:rsidR="00CB0FF9">
        <w:t xml:space="preserve"> или группа экспертов с областями</w:t>
      </w:r>
      <w:r>
        <w:t xml:space="preserve"> аттестации Э12 ТУ</w:t>
      </w:r>
      <w:r>
        <w:t xml:space="preserve"> и Э12 ЗС</w:t>
      </w:r>
      <w:r>
        <w:t xml:space="preserve"> </w:t>
      </w:r>
      <w:r>
        <w:rPr>
          <w:lang w:val="en-US"/>
        </w:rPr>
        <w:t>I</w:t>
      </w:r>
      <w:r w:rsidRPr="009A5398">
        <w:t xml:space="preserve"> </w:t>
      </w:r>
      <w:r>
        <w:t xml:space="preserve">категории. По решению руководителя экспертной организации состав группы может быть </w:t>
      </w:r>
      <w:r w:rsidR="00CB0FF9">
        <w:t>дополнен</w:t>
      </w:r>
      <w:r>
        <w:t xml:space="preserve"> иными экспертами </w:t>
      </w:r>
      <w:r>
        <w:rPr>
          <w:lang w:val="en-US"/>
        </w:rPr>
        <w:t>I</w:t>
      </w:r>
      <w:r w:rsidRPr="009A5398">
        <w:t xml:space="preserve"> </w:t>
      </w:r>
      <w:r>
        <w:t xml:space="preserve">категории. Включение в экспертов </w:t>
      </w:r>
      <w:r>
        <w:rPr>
          <w:lang w:val="en-US"/>
        </w:rPr>
        <w:t>II</w:t>
      </w:r>
      <w:r w:rsidRPr="00DC3ADE">
        <w:t xml:space="preserve"> </w:t>
      </w:r>
      <w:r>
        <w:t xml:space="preserve">и </w:t>
      </w:r>
      <w:r>
        <w:rPr>
          <w:lang w:val="en-US"/>
        </w:rPr>
        <w:t>III</w:t>
      </w:r>
      <w:r w:rsidRPr="009A5398">
        <w:t xml:space="preserve"> </w:t>
      </w:r>
      <w:r>
        <w:t xml:space="preserve">категории в группу не допускается, поскольку объект </w:t>
      </w:r>
      <w:r>
        <w:rPr>
          <w:lang w:val="en-US"/>
        </w:rPr>
        <w:t>I</w:t>
      </w:r>
      <w:r w:rsidRPr="009A5398">
        <w:t xml:space="preserve"> </w:t>
      </w:r>
      <w:r>
        <w:t xml:space="preserve">класса опасности. </w:t>
      </w:r>
    </w:p>
    <w:p w:rsidR="00DC3ADE" w:rsidRDefault="00CB0FF9" w:rsidP="00DC3ADE">
      <w:pPr>
        <w:jc w:val="both"/>
        <w:rPr>
          <w:lang w:val="en-US"/>
        </w:rPr>
      </w:pPr>
      <w:r>
        <w:rPr>
          <w:i/>
        </w:rPr>
        <w:t xml:space="preserve">Пример 3. </w:t>
      </w:r>
      <w:r>
        <w:t>Объект экспертизы: ресивер водородный на площадке подсобного хозяйства ГРЭС, техническое устройство, признаки опасности 2.1 (обращение опасного вещества), опасное вещество</w:t>
      </w:r>
      <w:r w:rsidRPr="00CB0FF9">
        <w:t>:</w:t>
      </w:r>
      <w:r>
        <w:t xml:space="preserve"> водород, 2.2 </w:t>
      </w:r>
      <w:r>
        <w:t xml:space="preserve">(использование оборудования, работающего под давлением более 0,07 МПа или температуры воды более 115 </w:t>
      </w:r>
      <w:r>
        <w:sym w:font="Symbol" w:char="F0B0"/>
      </w:r>
      <w:r>
        <w:t>С)</w:t>
      </w:r>
      <w:r>
        <w:t xml:space="preserve">, опасное вещество: пар, вода, класс опасности ОПО </w:t>
      </w:r>
      <w:r>
        <w:rPr>
          <w:lang w:val="en-US"/>
        </w:rPr>
        <w:t>III</w:t>
      </w:r>
      <w:r w:rsidRPr="00CB0FF9">
        <w:t xml:space="preserve">. </w:t>
      </w:r>
    </w:p>
    <w:p w:rsidR="00CB0FF9" w:rsidRDefault="00CB0FF9" w:rsidP="00DC3ADE">
      <w:pPr>
        <w:jc w:val="both"/>
      </w:pPr>
      <w:r>
        <w:t>Экспертизу выполняет эксперт или группа экспертов с областями аттестации Э12 ТУ и Э</w:t>
      </w:r>
      <w:proofErr w:type="gramStart"/>
      <w:r>
        <w:t>7</w:t>
      </w:r>
      <w:proofErr w:type="gramEnd"/>
      <w:r>
        <w:t xml:space="preserve"> ТУ</w:t>
      </w:r>
      <w:r w:rsidR="00F500A7">
        <w:t xml:space="preserve"> </w:t>
      </w:r>
      <w:r w:rsidR="00F500A7">
        <w:rPr>
          <w:lang w:val="en-US"/>
        </w:rPr>
        <w:t>I</w:t>
      </w:r>
      <w:r w:rsidR="00F500A7" w:rsidRPr="00F500A7">
        <w:t xml:space="preserve">, </w:t>
      </w:r>
      <w:r w:rsidR="00F500A7">
        <w:rPr>
          <w:lang w:val="en-US"/>
        </w:rPr>
        <w:t>II</w:t>
      </w:r>
      <w:r w:rsidR="00F500A7" w:rsidRPr="00F500A7">
        <w:t xml:space="preserve"> </w:t>
      </w:r>
      <w:r w:rsidR="00F500A7">
        <w:t xml:space="preserve">или </w:t>
      </w:r>
      <w:r w:rsidR="00F500A7">
        <w:rPr>
          <w:lang w:val="en-US"/>
        </w:rPr>
        <w:t>III</w:t>
      </w:r>
      <w:r w:rsidR="00F500A7" w:rsidRPr="00F500A7">
        <w:t xml:space="preserve"> </w:t>
      </w:r>
      <w:r w:rsidR="00F500A7">
        <w:t>категории</w:t>
      </w:r>
      <w:r>
        <w:t xml:space="preserve">. </w:t>
      </w:r>
      <w:r>
        <w:t xml:space="preserve">По решению руководителя экспертной организации состав группы может быть </w:t>
      </w:r>
      <w:r>
        <w:t>дополнен</w:t>
      </w:r>
      <w:r>
        <w:t xml:space="preserve"> иными экспертами</w:t>
      </w:r>
      <w:r>
        <w:t xml:space="preserve">. </w:t>
      </w:r>
    </w:p>
    <w:p w:rsidR="00CB0FF9" w:rsidRDefault="00CB0FF9" w:rsidP="00DC3ADE">
      <w:pPr>
        <w:jc w:val="both"/>
      </w:pPr>
      <w:r>
        <w:rPr>
          <w:i/>
        </w:rPr>
        <w:t xml:space="preserve">Пример 4. </w:t>
      </w:r>
      <w:r w:rsidR="00244861">
        <w:t xml:space="preserve">Объект экспертизы: </w:t>
      </w:r>
      <w:r w:rsidR="00244861">
        <w:t>турбинное отделение</w:t>
      </w:r>
      <w:r w:rsidR="00244861">
        <w:t xml:space="preserve"> на площадке </w:t>
      </w:r>
      <w:r w:rsidR="00244861">
        <w:t>главного корпуса</w:t>
      </w:r>
      <w:r w:rsidR="00244861">
        <w:t xml:space="preserve"> ГРЭС, </w:t>
      </w:r>
      <w:r w:rsidR="00244861">
        <w:t>здание, признак</w:t>
      </w:r>
      <w:r w:rsidR="00244861">
        <w:t xml:space="preserve"> опасности 2.1 (обращение опасного вещества), опасное вещество</w:t>
      </w:r>
      <w:r w:rsidR="00244861" w:rsidRPr="00CB0FF9">
        <w:t>:</w:t>
      </w:r>
      <w:r w:rsidR="00244861">
        <w:t xml:space="preserve"> </w:t>
      </w:r>
      <w:r w:rsidR="00244861">
        <w:t>масло турбинное,</w:t>
      </w:r>
      <w:r w:rsidR="00244861">
        <w:t xml:space="preserve"> класс опасности ОПО </w:t>
      </w:r>
      <w:r w:rsidR="00244861">
        <w:rPr>
          <w:lang w:val="en-US"/>
        </w:rPr>
        <w:t>II</w:t>
      </w:r>
      <w:r w:rsidR="00244861" w:rsidRPr="00CB0FF9">
        <w:t>.</w:t>
      </w:r>
    </w:p>
    <w:p w:rsidR="00F500A7" w:rsidRDefault="00F500A7" w:rsidP="00F500A7">
      <w:pPr>
        <w:jc w:val="both"/>
        <w:rPr>
          <w:lang w:val="en-US"/>
        </w:rPr>
      </w:pPr>
      <w:r>
        <w:t xml:space="preserve">Экспертизу выполняет эксперт или группа экспертов с областями аттестации Э12 </w:t>
      </w:r>
      <w:r>
        <w:t>ЗС</w:t>
      </w:r>
      <w:r>
        <w:t xml:space="preserve"> и Э</w:t>
      </w:r>
      <w:proofErr w:type="gramStart"/>
      <w:r>
        <w:t>7</w:t>
      </w:r>
      <w:proofErr w:type="gramEnd"/>
      <w:r>
        <w:t xml:space="preserve"> </w:t>
      </w:r>
      <w:r>
        <w:t>ЗС</w:t>
      </w:r>
      <w:r>
        <w:t xml:space="preserve"> </w:t>
      </w:r>
      <w:r>
        <w:rPr>
          <w:lang w:val="en-US"/>
        </w:rPr>
        <w:t>I</w:t>
      </w:r>
      <w:r>
        <w:t xml:space="preserve"> или </w:t>
      </w:r>
      <w:r>
        <w:rPr>
          <w:lang w:val="en-US"/>
        </w:rPr>
        <w:t>II</w:t>
      </w:r>
      <w:r w:rsidRPr="009A5398">
        <w:t xml:space="preserve"> </w:t>
      </w:r>
      <w:r>
        <w:t>категории. По решению руководителя экспертной организации состав группы может быть дополнен иными экспертами</w:t>
      </w:r>
      <w:r>
        <w:t xml:space="preserve"> </w:t>
      </w:r>
      <w:r>
        <w:rPr>
          <w:lang w:val="en-US"/>
        </w:rPr>
        <w:t>I</w:t>
      </w:r>
      <w:r w:rsidRPr="00F500A7">
        <w:t xml:space="preserve"> </w:t>
      </w:r>
      <w:r>
        <w:t xml:space="preserve">или </w:t>
      </w:r>
      <w:r>
        <w:rPr>
          <w:lang w:val="en-US"/>
        </w:rPr>
        <w:t>II</w:t>
      </w:r>
      <w:r w:rsidRPr="00F500A7">
        <w:t xml:space="preserve"> </w:t>
      </w:r>
      <w:r>
        <w:t>категории</w:t>
      </w:r>
      <w:r>
        <w:t xml:space="preserve">. </w:t>
      </w:r>
      <w:r w:rsidR="006B7A89">
        <w:t>Включение</w:t>
      </w:r>
      <w:r>
        <w:t xml:space="preserve"> экспертов </w:t>
      </w:r>
      <w:r>
        <w:rPr>
          <w:lang w:val="en-US"/>
        </w:rPr>
        <w:t>III</w:t>
      </w:r>
      <w:r w:rsidRPr="009A5398">
        <w:t xml:space="preserve"> </w:t>
      </w:r>
      <w:r>
        <w:t xml:space="preserve"> категории в группу не допускается, поскольку объект </w:t>
      </w:r>
      <w:r>
        <w:rPr>
          <w:lang w:val="en-US"/>
        </w:rPr>
        <w:t>II</w:t>
      </w:r>
      <w:r w:rsidRPr="009A5398">
        <w:t xml:space="preserve"> </w:t>
      </w:r>
      <w:r>
        <w:t>класса опасности.</w:t>
      </w:r>
    </w:p>
    <w:p w:rsidR="006B12E6" w:rsidRDefault="00E817B0" w:rsidP="006B12E6">
      <w:pPr>
        <w:pStyle w:val="a3"/>
        <w:numPr>
          <w:ilvl w:val="0"/>
          <w:numId w:val="3"/>
        </w:numPr>
        <w:jc w:val="center"/>
      </w:pPr>
      <w:r>
        <w:t>Методика формирования групп экспертов для проведения экспертизы промышленной безопасности</w:t>
      </w:r>
      <w:r>
        <w:t xml:space="preserve"> документации на консервацию, ликвидацию, техническое перевооружение, декларацию промышленной безопасности, обоснование безопасности.</w:t>
      </w:r>
    </w:p>
    <w:p w:rsidR="006B12E6" w:rsidRDefault="006B12E6" w:rsidP="006B12E6">
      <w:pPr>
        <w:pStyle w:val="a3"/>
        <w:ind w:left="1080"/>
      </w:pPr>
    </w:p>
    <w:p w:rsidR="00396E9E" w:rsidRDefault="00396E9E" w:rsidP="0050643E">
      <w:pPr>
        <w:pStyle w:val="a3"/>
        <w:numPr>
          <w:ilvl w:val="0"/>
          <w:numId w:val="4"/>
        </w:numPr>
        <w:spacing w:before="240" w:after="240"/>
        <w:ind w:firstLine="709"/>
        <w:jc w:val="both"/>
      </w:pPr>
      <w:r>
        <w:t xml:space="preserve">Параметры, используемые при определении состава группы экспертов. </w:t>
      </w:r>
    </w:p>
    <w:p w:rsidR="00396E9E" w:rsidRDefault="00396E9E" w:rsidP="00396E9E">
      <w:pPr>
        <w:pStyle w:val="a3"/>
        <w:ind w:left="0" w:firstLine="709"/>
        <w:jc w:val="both"/>
      </w:pPr>
      <w:r>
        <w:t xml:space="preserve">Настоящая методика служит для определения минимально необходимого состава группы экспертов, проводящих экспертизу промышленной безопасности </w:t>
      </w:r>
      <w:r w:rsidR="00FA5AFD">
        <w:t>документации на консервацию, ликвидацию, техническое перевооружение, декларации промышленной безопасности, обоснования безопасности</w:t>
      </w:r>
      <w:r>
        <w:t xml:space="preserve"> опасно</w:t>
      </w:r>
      <w:r w:rsidR="00FA5AFD">
        <w:t>го</w:t>
      </w:r>
      <w:r>
        <w:t xml:space="preserve"> производственно</w:t>
      </w:r>
      <w:r w:rsidR="00FA5AFD">
        <w:t>го</w:t>
      </w:r>
      <w:r>
        <w:t xml:space="preserve"> объект</w:t>
      </w:r>
      <w:r w:rsidR="00FA5AFD">
        <w:t>а</w:t>
      </w:r>
      <w:r>
        <w:t xml:space="preserve">. По решению руководителя </w:t>
      </w:r>
      <w:r>
        <w:lastRenderedPageBreak/>
        <w:t>экспертной организации, проводящей экспертизу промышленной безопасности, состав группы экспертов может быть расширен.</w:t>
      </w:r>
    </w:p>
    <w:p w:rsidR="00396E9E" w:rsidRDefault="00396E9E" w:rsidP="00396E9E">
      <w:pPr>
        <w:pStyle w:val="a3"/>
        <w:ind w:left="0" w:firstLine="709"/>
        <w:jc w:val="both"/>
      </w:pPr>
      <w:r>
        <w:t>При определении состава группы экспертов, участие которых обязательно для экспертизы промышленной безопасности технических устройств, зданий и сооружений на опасном производственном объекте, учитываются следующие параметры:</w:t>
      </w:r>
    </w:p>
    <w:p w:rsidR="00396E9E" w:rsidRDefault="00396E9E" w:rsidP="00396E9E">
      <w:pPr>
        <w:pStyle w:val="a3"/>
        <w:numPr>
          <w:ilvl w:val="1"/>
          <w:numId w:val="5"/>
        </w:numPr>
        <w:ind w:firstLine="709"/>
        <w:jc w:val="both"/>
      </w:pPr>
      <w:r>
        <w:t xml:space="preserve">Типовое наименование объекта (вид ОПО), определяемый в соответствии с приложением №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утверждённым приказом </w:t>
      </w:r>
      <w:proofErr w:type="spellStart"/>
      <w:r>
        <w:t>Ростехнадзора</w:t>
      </w:r>
      <w:proofErr w:type="spellEnd"/>
      <w:r>
        <w:t xml:space="preserve"> от 25.11.2016 № 495, </w:t>
      </w:r>
      <w:proofErr w:type="spellStart"/>
      <w:r>
        <w:t>зарег</w:t>
      </w:r>
      <w:proofErr w:type="spellEnd"/>
      <w:r>
        <w:t xml:space="preserve">. </w:t>
      </w:r>
      <w:proofErr w:type="gramStart"/>
      <w:r>
        <w:t>Минюстом РФ 22.02.2017 № 45760;</w:t>
      </w:r>
      <w:proofErr w:type="gramEnd"/>
    </w:p>
    <w:p w:rsidR="006B12E6" w:rsidRDefault="006B12E6" w:rsidP="006B12E6">
      <w:pPr>
        <w:pStyle w:val="a3"/>
        <w:numPr>
          <w:ilvl w:val="1"/>
          <w:numId w:val="5"/>
        </w:numPr>
        <w:ind w:firstLine="709"/>
        <w:jc w:val="both"/>
      </w:pPr>
      <w:r>
        <w:t xml:space="preserve">Класс опасности опасного производственного объекта, указанный в свидетельстве о регистрации ОПО.  </w:t>
      </w:r>
    </w:p>
    <w:p w:rsidR="00396E9E" w:rsidRDefault="00396E9E" w:rsidP="00396E9E">
      <w:pPr>
        <w:pStyle w:val="a3"/>
        <w:numPr>
          <w:ilvl w:val="1"/>
          <w:numId w:val="5"/>
        </w:numPr>
        <w:ind w:firstLine="709"/>
        <w:jc w:val="both"/>
      </w:pPr>
      <w:r>
        <w:t>Объект экспертизы: документация на консервацию, ликвидацию ОПО (КЛ), документация на техническое перевооружение ОПО (ТП), декларация промышленной безопасности ОПО (Д), обоснование безопасности (</w:t>
      </w:r>
      <w:proofErr w:type="gramStart"/>
      <w:r>
        <w:t>ОБ</w:t>
      </w:r>
      <w:proofErr w:type="gramEnd"/>
      <w:r>
        <w:t xml:space="preserve">). </w:t>
      </w:r>
    </w:p>
    <w:p w:rsidR="00FA5AFD" w:rsidRDefault="00FA5AFD" w:rsidP="00FA5AFD">
      <w:pPr>
        <w:pStyle w:val="a3"/>
        <w:numPr>
          <w:ilvl w:val="0"/>
          <w:numId w:val="4"/>
        </w:numPr>
        <w:spacing w:before="240" w:after="240"/>
        <w:ind w:firstLine="709"/>
        <w:jc w:val="both"/>
      </w:pPr>
      <w:r>
        <w:t xml:space="preserve">Категории экспертов согласно Постановлению Правительства РФ от 28.05.2015 № 509, определяются в зависимости от класса опасности опасного производственного объекта на основании Таблицы 1. </w:t>
      </w:r>
    </w:p>
    <w:p w:rsidR="009F7DDC" w:rsidRDefault="009F7DDC" w:rsidP="00FA5AFD">
      <w:pPr>
        <w:pStyle w:val="a3"/>
        <w:numPr>
          <w:ilvl w:val="0"/>
          <w:numId w:val="4"/>
        </w:numPr>
        <w:spacing w:before="240" w:after="240"/>
        <w:ind w:firstLine="709"/>
        <w:jc w:val="both"/>
      </w:pPr>
      <w:r>
        <w:t xml:space="preserve">Для проведения экспертизы промышленной безопасности назначается эксперт (группа экспертов), область аттестации которого (области аттестации которых) должны включать </w:t>
      </w:r>
      <w:r w:rsidR="006B12E6">
        <w:t xml:space="preserve">области, </w:t>
      </w:r>
      <w:r>
        <w:t xml:space="preserve">указанные в таблице 3. </w:t>
      </w:r>
    </w:p>
    <w:p w:rsidR="00FA5AFD" w:rsidRDefault="00FA5AFD" w:rsidP="00FA5AFD">
      <w:pPr>
        <w:spacing w:before="240" w:after="240"/>
        <w:jc w:val="both"/>
        <w:sectPr w:rsidR="00FA5AFD" w:rsidSect="009B3B5A"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AFD" w:rsidRDefault="00FA5AFD" w:rsidP="00FA5AFD">
      <w:pPr>
        <w:spacing w:before="240" w:after="240"/>
        <w:jc w:val="both"/>
      </w:pPr>
      <w:r>
        <w:lastRenderedPageBreak/>
        <w:t xml:space="preserve">Таблица 3.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2"/>
        <w:gridCol w:w="1075"/>
        <w:gridCol w:w="1075"/>
        <w:gridCol w:w="1089"/>
        <w:gridCol w:w="1095"/>
      </w:tblGrid>
      <w:tr w:rsidR="00783FE9" w:rsidRPr="00747F15" w:rsidTr="00783FE9">
        <w:trPr>
          <w:tblHeader/>
        </w:trPr>
        <w:tc>
          <w:tcPr>
            <w:tcW w:w="11307" w:type="dxa"/>
            <w:vMerge w:val="restart"/>
            <w:vAlign w:val="center"/>
          </w:tcPr>
          <w:p w:rsidR="009F7DDC" w:rsidRPr="00747F15" w:rsidRDefault="009F7DDC" w:rsidP="001A76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  ОПО</w:t>
            </w:r>
            <w:r>
              <w:rPr>
                <w:rStyle w:val="a7"/>
                <w:b/>
                <w:i/>
              </w:rPr>
              <w:endnoteReference w:id="5"/>
            </w:r>
          </w:p>
        </w:tc>
        <w:tc>
          <w:tcPr>
            <w:tcW w:w="1134" w:type="dxa"/>
            <w:gridSpan w:val="4"/>
            <w:vAlign w:val="center"/>
          </w:tcPr>
          <w:p w:rsidR="009F7DDC" w:rsidRDefault="009F7DDC" w:rsidP="00783F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Объект экспертизы</w:t>
            </w:r>
          </w:p>
        </w:tc>
      </w:tr>
      <w:tr w:rsidR="00783FE9" w:rsidRPr="00747F15" w:rsidTr="00783FE9">
        <w:trPr>
          <w:tblHeader/>
        </w:trPr>
        <w:tc>
          <w:tcPr>
            <w:tcW w:w="11307" w:type="dxa"/>
            <w:vMerge/>
            <w:vAlign w:val="center"/>
          </w:tcPr>
          <w:p w:rsidR="009F7DDC" w:rsidRDefault="009F7DDC" w:rsidP="001A76A0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ТП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</w:t>
            </w:r>
          </w:p>
        </w:tc>
      </w:tr>
      <w:tr w:rsidR="00783FE9" w:rsidTr="00783FE9">
        <w:tc>
          <w:tcPr>
            <w:tcW w:w="11307" w:type="dxa"/>
            <w:vAlign w:val="center"/>
          </w:tcPr>
          <w:p w:rsidR="009F7DDC" w:rsidRDefault="009F7DDC" w:rsidP="001A76A0">
            <w:pPr>
              <w:jc w:val="center"/>
            </w:pPr>
            <w:r w:rsidRPr="00C41619">
              <w:t>1. Опасные производственные объекты угольной, сланцевой и торфяной</w:t>
            </w:r>
            <w:r>
              <w:t xml:space="preserve"> </w:t>
            </w:r>
            <w:r w:rsidRPr="00C41619">
              <w:t>промышленности</w:t>
            </w:r>
          </w:p>
        </w:tc>
        <w:tc>
          <w:tcPr>
            <w:tcW w:w="1134" w:type="dxa"/>
            <w:gridSpan w:val="2"/>
            <w:vAlign w:val="center"/>
          </w:tcPr>
          <w:p w:rsidR="009F7DDC" w:rsidRDefault="009F7DDC" w:rsidP="00783FE9">
            <w:pPr>
              <w:jc w:val="center"/>
            </w:pPr>
            <w:r>
              <w:t>Э</w:t>
            </w:r>
            <w:proofErr w:type="gramStart"/>
            <w:r>
              <w:t>1</w:t>
            </w:r>
            <w:proofErr w:type="gramEnd"/>
            <w:r>
              <w:t xml:space="preserve"> КЛ/ТП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</w:t>
            </w:r>
            <w:proofErr w:type="gramStart"/>
            <w:r>
              <w:t>1</w:t>
            </w:r>
            <w:proofErr w:type="gramEnd"/>
            <w:r>
              <w:t xml:space="preserve"> ОБ</w:t>
            </w:r>
          </w:p>
        </w:tc>
      </w:tr>
      <w:tr w:rsidR="00783FE9" w:rsidTr="00783FE9">
        <w:tc>
          <w:tcPr>
            <w:tcW w:w="11307" w:type="dxa"/>
            <w:vAlign w:val="center"/>
          </w:tcPr>
          <w:p w:rsidR="009F7DDC" w:rsidRPr="00C41619" w:rsidRDefault="009F7DDC" w:rsidP="001A76A0">
            <w:pPr>
              <w:jc w:val="center"/>
            </w:pPr>
            <w:r w:rsidRPr="00897733">
              <w:t>2. Опасные производственные объекты горнорудной и нерудной промышленности</w:t>
            </w:r>
          </w:p>
        </w:tc>
        <w:tc>
          <w:tcPr>
            <w:tcW w:w="1134" w:type="dxa"/>
            <w:gridSpan w:val="2"/>
            <w:vAlign w:val="center"/>
          </w:tcPr>
          <w:p w:rsidR="009F7DDC" w:rsidRDefault="009F7DDC" w:rsidP="00783FE9">
            <w:pPr>
              <w:jc w:val="center"/>
            </w:pPr>
            <w:r>
              <w:t>Э</w:t>
            </w:r>
            <w:proofErr w:type="gramStart"/>
            <w:r>
              <w:t>2</w:t>
            </w:r>
            <w:proofErr w:type="gramEnd"/>
            <w:r>
              <w:t xml:space="preserve"> КЛ/ТП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</w:t>
            </w:r>
            <w:proofErr w:type="gramStart"/>
            <w:r>
              <w:t>2</w:t>
            </w:r>
            <w:proofErr w:type="gramEnd"/>
            <w:r>
              <w:t xml:space="preserve"> Д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</w:t>
            </w:r>
            <w:proofErr w:type="gramStart"/>
            <w:r>
              <w:t>2</w:t>
            </w:r>
            <w:proofErr w:type="gramEnd"/>
            <w:r>
              <w:t xml:space="preserve"> ОБ</w:t>
            </w:r>
          </w:p>
        </w:tc>
      </w:tr>
      <w:tr w:rsidR="00783FE9" w:rsidTr="00783FE9">
        <w:tc>
          <w:tcPr>
            <w:tcW w:w="11307" w:type="dxa"/>
            <w:vAlign w:val="center"/>
          </w:tcPr>
          <w:p w:rsidR="009F7DDC" w:rsidRPr="00897733" w:rsidRDefault="009F7DDC" w:rsidP="001A76A0">
            <w:pPr>
              <w:jc w:val="center"/>
            </w:pPr>
            <w:r w:rsidRPr="00897733">
              <w:t>3. Опасные производственные объекты, на которых получаются, используются, хранятся, уничтожаются (утилизируются) и транспортируются взрывчатые вещества и материалы, в том числе инициирующие и бризантные взрывчатые вещества, пороха, ракетные топлива и их компоненты, а также взрывчатые и пиротехнические составы и изделия, их содержащие, боеприпасы</w:t>
            </w:r>
          </w:p>
        </w:tc>
        <w:tc>
          <w:tcPr>
            <w:tcW w:w="1134" w:type="dxa"/>
            <w:gridSpan w:val="2"/>
            <w:vAlign w:val="center"/>
          </w:tcPr>
          <w:p w:rsidR="009F7DDC" w:rsidRDefault="009F7DDC" w:rsidP="00783FE9">
            <w:pPr>
              <w:jc w:val="center"/>
            </w:pPr>
            <w:r>
              <w:t>Э3 КЛ/ТП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Э3 Д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Э3 ОБ</w:t>
            </w:r>
          </w:p>
        </w:tc>
      </w:tr>
      <w:tr w:rsidR="00783FE9" w:rsidTr="00783FE9">
        <w:tc>
          <w:tcPr>
            <w:tcW w:w="11307" w:type="dxa"/>
            <w:vAlign w:val="center"/>
          </w:tcPr>
          <w:p w:rsidR="009F7DDC" w:rsidRPr="00897733" w:rsidRDefault="009F7DDC" w:rsidP="001A76A0">
            <w:pPr>
              <w:jc w:val="center"/>
            </w:pPr>
            <w:r w:rsidRPr="00897733">
              <w:t>4. Опасные производственные объекты нефтегазодобывающего комплекса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</w:t>
            </w:r>
            <w:proofErr w:type="gramStart"/>
            <w:r>
              <w:t>4</w:t>
            </w:r>
            <w:proofErr w:type="gramEnd"/>
            <w:r>
              <w:t xml:space="preserve"> КЛ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</w:t>
            </w:r>
            <w:proofErr w:type="gramStart"/>
            <w:r>
              <w:t>4</w:t>
            </w:r>
            <w:proofErr w:type="gramEnd"/>
            <w:r>
              <w:t xml:space="preserve"> ТП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</w:t>
            </w:r>
            <w:proofErr w:type="gramStart"/>
            <w:r>
              <w:t>4</w:t>
            </w:r>
            <w:proofErr w:type="gramEnd"/>
            <w:r>
              <w:t xml:space="preserve"> Д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</w:t>
            </w:r>
            <w:proofErr w:type="gramStart"/>
            <w:r>
              <w:t>4</w:t>
            </w:r>
            <w:proofErr w:type="gramEnd"/>
            <w:r>
              <w:t xml:space="preserve"> ОБ</w:t>
            </w:r>
          </w:p>
        </w:tc>
      </w:tr>
      <w:tr w:rsidR="00783FE9" w:rsidTr="00783FE9">
        <w:tc>
          <w:tcPr>
            <w:tcW w:w="11307" w:type="dxa"/>
            <w:vAlign w:val="center"/>
          </w:tcPr>
          <w:p w:rsidR="009F7DDC" w:rsidRPr="00897733" w:rsidRDefault="009F7DDC" w:rsidP="001A76A0">
            <w:pPr>
              <w:jc w:val="center"/>
            </w:pPr>
            <w:r w:rsidRPr="00897733">
              <w:t>5. Опасные производственные объекты магистрального трубопроводного транспорта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Э5 КЛ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Э5 ТП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Э5 Д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Э5 ОБ</w:t>
            </w:r>
          </w:p>
        </w:tc>
      </w:tr>
      <w:tr w:rsidR="00783FE9" w:rsidTr="00783FE9">
        <w:tc>
          <w:tcPr>
            <w:tcW w:w="11307" w:type="dxa"/>
            <w:vAlign w:val="center"/>
          </w:tcPr>
          <w:p w:rsidR="009F7DDC" w:rsidRDefault="009F7DDC" w:rsidP="001A76A0">
            <w:pPr>
              <w:jc w:val="center"/>
            </w:pPr>
            <w:r w:rsidRPr="00897733">
              <w:t>6. Опасные производственные объекты химических, а также других взрывопожароопасных и вредных производств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</w:t>
            </w:r>
            <w:proofErr w:type="gramStart"/>
            <w:r>
              <w:t>7</w:t>
            </w:r>
            <w:proofErr w:type="gramEnd"/>
            <w:r>
              <w:t xml:space="preserve"> КЛ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</w:t>
            </w:r>
            <w:proofErr w:type="gramStart"/>
            <w:r>
              <w:t>7</w:t>
            </w:r>
            <w:proofErr w:type="gramEnd"/>
            <w:r>
              <w:t xml:space="preserve"> ТП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</w:t>
            </w:r>
            <w:proofErr w:type="gramStart"/>
            <w:r>
              <w:t>7</w:t>
            </w:r>
            <w:proofErr w:type="gramEnd"/>
            <w:r>
              <w:t xml:space="preserve"> Д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</w:t>
            </w:r>
            <w:proofErr w:type="gramStart"/>
            <w:r>
              <w:t>7</w:t>
            </w:r>
            <w:proofErr w:type="gramEnd"/>
            <w:r>
              <w:t xml:space="preserve"> ОБ</w:t>
            </w:r>
          </w:p>
        </w:tc>
      </w:tr>
      <w:tr w:rsidR="00783FE9" w:rsidTr="00783FE9">
        <w:tc>
          <w:tcPr>
            <w:tcW w:w="11307" w:type="dxa"/>
            <w:vAlign w:val="center"/>
          </w:tcPr>
          <w:p w:rsidR="009F7DDC" w:rsidRPr="00897733" w:rsidRDefault="009F7DDC" w:rsidP="001A76A0">
            <w:pPr>
              <w:jc w:val="center"/>
            </w:pPr>
            <w:r w:rsidRPr="00897733">
              <w:t>7. Опасные производственные объекты нефтехимических, нефтегазоперерабатывающих производств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</w:t>
            </w:r>
            <w:proofErr w:type="gramStart"/>
            <w:r>
              <w:t>7</w:t>
            </w:r>
            <w:proofErr w:type="gramEnd"/>
            <w:r>
              <w:t xml:space="preserve"> КЛ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</w:t>
            </w:r>
            <w:proofErr w:type="gramStart"/>
            <w:r>
              <w:t>7</w:t>
            </w:r>
            <w:proofErr w:type="gramEnd"/>
            <w:r>
              <w:t xml:space="preserve"> ТП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</w:t>
            </w:r>
            <w:proofErr w:type="gramStart"/>
            <w:r>
              <w:t>7</w:t>
            </w:r>
            <w:proofErr w:type="gramEnd"/>
            <w:r>
              <w:t xml:space="preserve"> Д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</w:t>
            </w:r>
            <w:proofErr w:type="gramStart"/>
            <w:r>
              <w:t>7</w:t>
            </w:r>
            <w:proofErr w:type="gramEnd"/>
            <w:r>
              <w:t xml:space="preserve"> ОБ</w:t>
            </w:r>
          </w:p>
        </w:tc>
      </w:tr>
      <w:tr w:rsidR="00783FE9" w:rsidTr="00783FE9">
        <w:tc>
          <w:tcPr>
            <w:tcW w:w="11307" w:type="dxa"/>
            <w:vAlign w:val="center"/>
          </w:tcPr>
          <w:p w:rsidR="009F7DDC" w:rsidRPr="00897733" w:rsidRDefault="009F7DDC" w:rsidP="001A76A0">
            <w:pPr>
              <w:jc w:val="center"/>
            </w:pPr>
            <w:r w:rsidRPr="00897733">
              <w:t>8. Опасные производственные объекты - склады нефти и нефтепродуктов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Э8 КЛ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Э8 ТП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Э8 Д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Э8 ОБ</w:t>
            </w:r>
          </w:p>
        </w:tc>
      </w:tr>
      <w:tr w:rsidR="00783FE9" w:rsidTr="00783FE9">
        <w:tc>
          <w:tcPr>
            <w:tcW w:w="11307" w:type="dxa"/>
            <w:vAlign w:val="center"/>
          </w:tcPr>
          <w:p w:rsidR="009F7DDC" w:rsidRPr="00897733" w:rsidRDefault="009F7DDC" w:rsidP="001A76A0">
            <w:pPr>
              <w:jc w:val="center"/>
            </w:pPr>
            <w:r w:rsidRPr="00897733">
              <w:t>9. Опасные производственные объекты систем водоподготовки</w:t>
            </w:r>
          </w:p>
        </w:tc>
        <w:tc>
          <w:tcPr>
            <w:tcW w:w="1134" w:type="dxa"/>
            <w:gridSpan w:val="2"/>
            <w:vAlign w:val="center"/>
          </w:tcPr>
          <w:p w:rsidR="009F7DDC" w:rsidRDefault="009F7DDC" w:rsidP="00783FE9">
            <w:pPr>
              <w:jc w:val="center"/>
            </w:pPr>
            <w:r>
              <w:t>Э</w:t>
            </w:r>
            <w:proofErr w:type="gramStart"/>
            <w:r>
              <w:t>9</w:t>
            </w:r>
            <w:proofErr w:type="gramEnd"/>
            <w:r>
              <w:t xml:space="preserve"> КЛ/ТП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</w:t>
            </w:r>
            <w:proofErr w:type="gramStart"/>
            <w:r>
              <w:t>9</w:t>
            </w:r>
            <w:proofErr w:type="gramEnd"/>
            <w:r>
              <w:t xml:space="preserve"> Д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</w:t>
            </w:r>
            <w:proofErr w:type="gramStart"/>
            <w:r>
              <w:t>9</w:t>
            </w:r>
            <w:proofErr w:type="gramEnd"/>
            <w:r>
              <w:t xml:space="preserve"> ОБ</w:t>
            </w:r>
          </w:p>
        </w:tc>
      </w:tr>
      <w:tr w:rsidR="00783FE9" w:rsidTr="00783FE9">
        <w:tc>
          <w:tcPr>
            <w:tcW w:w="11307" w:type="dxa"/>
            <w:vAlign w:val="center"/>
          </w:tcPr>
          <w:p w:rsidR="009F7DDC" w:rsidRPr="00897733" w:rsidRDefault="009F7DDC" w:rsidP="001A76A0">
            <w:pPr>
              <w:jc w:val="center"/>
            </w:pPr>
            <w:r w:rsidRPr="00897733">
              <w:t>10. Опасные производственные объекты пищевой и масложировой промышленности</w:t>
            </w:r>
          </w:p>
        </w:tc>
        <w:tc>
          <w:tcPr>
            <w:tcW w:w="1134" w:type="dxa"/>
            <w:gridSpan w:val="2"/>
            <w:vAlign w:val="center"/>
          </w:tcPr>
          <w:p w:rsidR="009F7DDC" w:rsidRDefault="009F7DDC" w:rsidP="00783FE9">
            <w:pPr>
              <w:jc w:val="center"/>
            </w:pPr>
            <w:r>
              <w:t>Э10 КЛ/ТП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Э10 Д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Э10 ОБ</w:t>
            </w:r>
          </w:p>
        </w:tc>
      </w:tr>
      <w:tr w:rsidR="00783FE9" w:rsidTr="00783FE9">
        <w:tc>
          <w:tcPr>
            <w:tcW w:w="11307" w:type="dxa"/>
            <w:vAlign w:val="center"/>
          </w:tcPr>
          <w:p w:rsidR="009F7DDC" w:rsidRPr="00897733" w:rsidRDefault="009F7DDC" w:rsidP="001A76A0">
            <w:pPr>
              <w:jc w:val="center"/>
            </w:pPr>
            <w:r w:rsidRPr="00897733">
              <w:t xml:space="preserve">11. Опасные производственные объекты сетей газораспределения, сетей </w:t>
            </w:r>
            <w:proofErr w:type="spellStart"/>
            <w:r w:rsidRPr="00897733">
              <w:t>газопотребления</w:t>
            </w:r>
            <w:proofErr w:type="spellEnd"/>
            <w:r w:rsidRPr="00897733">
              <w:t xml:space="preserve"> и сжиженных углеводородных газов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Э11 КЛ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Э11 ТП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Э11Д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Э11 ОБ</w:t>
            </w:r>
          </w:p>
        </w:tc>
      </w:tr>
      <w:tr w:rsidR="00783FE9" w:rsidTr="00783FE9">
        <w:tc>
          <w:tcPr>
            <w:tcW w:w="11307" w:type="dxa"/>
            <w:vAlign w:val="center"/>
          </w:tcPr>
          <w:p w:rsidR="009F7DDC" w:rsidRPr="00897733" w:rsidRDefault="009F7DDC" w:rsidP="001A76A0">
            <w:pPr>
              <w:jc w:val="center"/>
            </w:pPr>
            <w:r w:rsidRPr="00897733">
              <w:t xml:space="preserve">12. Опасные производственные объекты, на которых используется оборудование, </w:t>
            </w:r>
            <w:proofErr w:type="gramStart"/>
            <w:r w:rsidRPr="00897733">
              <w:t>работающее</w:t>
            </w:r>
            <w:proofErr w:type="gramEnd"/>
            <w:r w:rsidRPr="00897733">
              <w:t xml:space="preserve"> под давлением</w:t>
            </w:r>
          </w:p>
        </w:tc>
        <w:tc>
          <w:tcPr>
            <w:tcW w:w="1134" w:type="dxa"/>
            <w:gridSpan w:val="2"/>
            <w:vAlign w:val="center"/>
          </w:tcPr>
          <w:p w:rsidR="009F7DDC" w:rsidRDefault="009F7DDC" w:rsidP="00783FE9">
            <w:pPr>
              <w:jc w:val="center"/>
            </w:pPr>
            <w:r>
              <w:t>Э12 КЛ/ТП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Э12 Д</w:t>
            </w:r>
          </w:p>
        </w:tc>
        <w:tc>
          <w:tcPr>
            <w:tcW w:w="1134" w:type="dxa"/>
            <w:vAlign w:val="center"/>
          </w:tcPr>
          <w:p w:rsidR="009F7DDC" w:rsidRDefault="009F7DDC" w:rsidP="00783FE9">
            <w:pPr>
              <w:jc w:val="center"/>
            </w:pPr>
            <w:r>
              <w:t>Э12 ОБ</w:t>
            </w:r>
          </w:p>
        </w:tc>
      </w:tr>
      <w:tr w:rsidR="00783FE9" w:rsidTr="00783FE9">
        <w:trPr>
          <w:trHeight w:val="547"/>
        </w:trPr>
        <w:tc>
          <w:tcPr>
            <w:tcW w:w="11307" w:type="dxa"/>
            <w:vAlign w:val="center"/>
          </w:tcPr>
          <w:p w:rsidR="00783FE9" w:rsidRPr="00897733" w:rsidRDefault="00783FE9" w:rsidP="001A76A0">
            <w:pPr>
              <w:jc w:val="center"/>
            </w:pPr>
            <w:r w:rsidRPr="00897733">
              <w:t>13. Опасные производственные объекты, где получаются, транспортируются, используются расплавы черных и цветных металлов, сплавы на основе этих расплавов</w:t>
            </w:r>
          </w:p>
        </w:tc>
        <w:tc>
          <w:tcPr>
            <w:tcW w:w="1134" w:type="dxa"/>
            <w:gridSpan w:val="2"/>
            <w:vAlign w:val="center"/>
          </w:tcPr>
          <w:p w:rsidR="00783FE9" w:rsidRDefault="00783FE9" w:rsidP="00783FE9">
            <w:pPr>
              <w:jc w:val="center"/>
            </w:pPr>
            <w:r>
              <w:t>Э13</w:t>
            </w:r>
            <w:r>
              <w:t xml:space="preserve"> КЛ/ТП</w:t>
            </w:r>
          </w:p>
        </w:tc>
        <w:tc>
          <w:tcPr>
            <w:tcW w:w="1134" w:type="dxa"/>
            <w:vAlign w:val="center"/>
          </w:tcPr>
          <w:p w:rsidR="00783FE9" w:rsidRDefault="00783FE9" w:rsidP="00783FE9">
            <w:pPr>
              <w:jc w:val="center"/>
            </w:pPr>
            <w:r>
              <w:t>Э13 Д</w:t>
            </w:r>
          </w:p>
        </w:tc>
        <w:tc>
          <w:tcPr>
            <w:tcW w:w="1134" w:type="dxa"/>
            <w:vAlign w:val="center"/>
          </w:tcPr>
          <w:p w:rsidR="00783FE9" w:rsidRDefault="00783FE9" w:rsidP="00783FE9">
            <w:pPr>
              <w:jc w:val="center"/>
            </w:pPr>
            <w:r>
              <w:t>Э13 ОБ</w:t>
            </w:r>
          </w:p>
        </w:tc>
      </w:tr>
      <w:tr w:rsidR="00783FE9" w:rsidTr="00783FE9">
        <w:tc>
          <w:tcPr>
            <w:tcW w:w="11307" w:type="dxa"/>
            <w:vAlign w:val="center"/>
          </w:tcPr>
          <w:p w:rsidR="00783FE9" w:rsidRPr="00897733" w:rsidRDefault="00783FE9" w:rsidP="001A76A0">
            <w:pPr>
              <w:jc w:val="center"/>
            </w:pPr>
            <w:r w:rsidRPr="00897733">
              <w:t>14. Опасные производственные объекты, использующие стационарно установленные грузоподъемные механизмы, эскалаторы, канатные дороги и фуникулеры</w:t>
            </w:r>
          </w:p>
        </w:tc>
        <w:tc>
          <w:tcPr>
            <w:tcW w:w="1134" w:type="dxa"/>
            <w:gridSpan w:val="2"/>
            <w:vAlign w:val="center"/>
          </w:tcPr>
          <w:p w:rsidR="00783FE9" w:rsidRDefault="00783FE9" w:rsidP="00783FE9">
            <w:pPr>
              <w:jc w:val="center"/>
            </w:pPr>
            <w:r>
              <w:t>Э14.</w:t>
            </w:r>
            <w:r w:rsidR="00BE1EE1">
              <w:rPr>
                <w:lang w:val="en-US"/>
              </w:rPr>
              <w:t>N</w:t>
            </w:r>
            <w:r>
              <w:t xml:space="preserve"> КЛ/ТП</w:t>
            </w:r>
            <w:r>
              <w:rPr>
                <w:rStyle w:val="a7"/>
              </w:rPr>
              <w:endnoteReference w:id="6"/>
            </w:r>
          </w:p>
        </w:tc>
        <w:tc>
          <w:tcPr>
            <w:tcW w:w="1134" w:type="dxa"/>
            <w:vAlign w:val="center"/>
          </w:tcPr>
          <w:p w:rsidR="00783FE9" w:rsidRDefault="00783FE9" w:rsidP="00783F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83FE9" w:rsidRDefault="00783FE9" w:rsidP="00783FE9">
            <w:pPr>
              <w:jc w:val="center"/>
            </w:pPr>
            <w:r>
              <w:t>Э14</w:t>
            </w:r>
            <w:r w:rsidR="00BE1EE1">
              <w:t>.</w:t>
            </w:r>
            <w:r w:rsidR="00BE1EE1">
              <w:rPr>
                <w:lang w:val="en-US"/>
              </w:rPr>
              <w:t>N</w:t>
            </w:r>
            <w:bookmarkStart w:id="0" w:name="_GoBack"/>
            <w:bookmarkEnd w:id="0"/>
            <w:r>
              <w:t xml:space="preserve"> ОБ</w:t>
            </w:r>
          </w:p>
        </w:tc>
      </w:tr>
      <w:tr w:rsidR="00783FE9" w:rsidTr="00783FE9">
        <w:tc>
          <w:tcPr>
            <w:tcW w:w="11307" w:type="dxa"/>
            <w:vAlign w:val="center"/>
          </w:tcPr>
          <w:p w:rsidR="00783FE9" w:rsidRPr="00897733" w:rsidRDefault="00783FE9" w:rsidP="001A76A0">
            <w:pPr>
              <w:jc w:val="center"/>
            </w:pPr>
            <w:r w:rsidRPr="00897733">
              <w:t>15. Опасные производственные объекты хранения или переработки растительного сырья</w:t>
            </w:r>
          </w:p>
        </w:tc>
        <w:tc>
          <w:tcPr>
            <w:tcW w:w="1134" w:type="dxa"/>
            <w:gridSpan w:val="2"/>
            <w:vAlign w:val="center"/>
          </w:tcPr>
          <w:p w:rsidR="00783FE9" w:rsidRDefault="00783FE9" w:rsidP="00783FE9">
            <w:pPr>
              <w:jc w:val="center"/>
            </w:pPr>
            <w:r>
              <w:t>Э15</w:t>
            </w:r>
            <w:r>
              <w:t xml:space="preserve"> КЛ/ТП</w:t>
            </w:r>
          </w:p>
        </w:tc>
        <w:tc>
          <w:tcPr>
            <w:tcW w:w="1134" w:type="dxa"/>
            <w:vAlign w:val="center"/>
          </w:tcPr>
          <w:p w:rsidR="00783FE9" w:rsidRDefault="00783FE9" w:rsidP="00783F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83FE9" w:rsidRDefault="00783FE9" w:rsidP="00783FE9">
            <w:pPr>
              <w:jc w:val="center"/>
            </w:pPr>
            <w:r>
              <w:t>Э15 ОБ</w:t>
            </w:r>
          </w:p>
        </w:tc>
      </w:tr>
    </w:tbl>
    <w:p w:rsidR="00E817B0" w:rsidRPr="00E817B0" w:rsidRDefault="00E817B0" w:rsidP="00783FE9">
      <w:pPr>
        <w:jc w:val="both"/>
      </w:pPr>
    </w:p>
    <w:sectPr w:rsidR="00E817B0" w:rsidRPr="00E817B0" w:rsidSect="00FA5AFD">
      <w:endnotePr>
        <w:numFmt w:val="decimal"/>
      </w:endnotePr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AE" w:rsidRDefault="00825BAE" w:rsidP="00EE2E7B">
      <w:pPr>
        <w:spacing w:after="0" w:line="240" w:lineRule="auto"/>
      </w:pPr>
      <w:r>
        <w:separator/>
      </w:r>
    </w:p>
  </w:endnote>
  <w:endnote w:type="continuationSeparator" w:id="0">
    <w:p w:rsidR="00825BAE" w:rsidRDefault="00825BAE" w:rsidP="00EE2E7B">
      <w:pPr>
        <w:spacing w:after="0" w:line="240" w:lineRule="auto"/>
      </w:pPr>
      <w:r>
        <w:continuationSeparator/>
      </w:r>
    </w:p>
  </w:endnote>
  <w:endnote w:id="1">
    <w:p w:rsidR="00FA5AFD" w:rsidRDefault="00FA5AFD" w:rsidP="00EE2E7B">
      <w:pPr>
        <w:pStyle w:val="a5"/>
        <w:jc w:val="both"/>
      </w:pPr>
      <w:r>
        <w:rPr>
          <w:rStyle w:val="a7"/>
        </w:rPr>
        <w:endnoteRef/>
      </w:r>
      <w:r>
        <w:t xml:space="preserve"> Согласно прил. 1 к «Требованиям к регистрации объектов в государственном реестре</w:t>
      </w:r>
      <w:r w:rsidRPr="005570F7">
        <w:t xml:space="preserve"> </w:t>
      </w:r>
      <w:r>
        <w:t xml:space="preserve">опасных производственных объектов и ведению государственного реестра опасных производственных объектов, утв. приказом </w:t>
      </w:r>
      <w:proofErr w:type="spellStart"/>
      <w:r>
        <w:t>Ростехнадзора</w:t>
      </w:r>
      <w:proofErr w:type="spellEnd"/>
      <w:r>
        <w:t xml:space="preserve"> от 25.11.2016 № 495.</w:t>
      </w:r>
    </w:p>
  </w:endnote>
  <w:endnote w:id="2">
    <w:p w:rsidR="00EE2E7B" w:rsidRDefault="00EE2E7B" w:rsidP="00EE2E7B">
      <w:pPr>
        <w:pStyle w:val="a5"/>
        <w:jc w:val="both"/>
      </w:pPr>
      <w:r>
        <w:rPr>
          <w:rStyle w:val="a7"/>
        </w:rPr>
        <w:endnoteRef/>
      </w:r>
      <w:r>
        <w:t xml:space="preserve"> Согласно прил. 1 к «Требованиям к регистрации объектов в государственном реестре</w:t>
      </w:r>
      <w:r w:rsidRPr="005570F7">
        <w:t xml:space="preserve"> </w:t>
      </w:r>
      <w:r>
        <w:t xml:space="preserve">опасных производственных объектов и ведению государственного реестра опасных производственных объектов, утв. приказом </w:t>
      </w:r>
      <w:proofErr w:type="spellStart"/>
      <w:r>
        <w:t>Ростехнадзора</w:t>
      </w:r>
      <w:proofErr w:type="spellEnd"/>
      <w:r>
        <w:t xml:space="preserve"> от 25.11.2016 № 495. </w:t>
      </w:r>
    </w:p>
  </w:endnote>
  <w:endnote w:id="3">
    <w:p w:rsidR="009B3B5A" w:rsidRDefault="009B3B5A" w:rsidP="009B3B5A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>
        <w:t>В терминологии прим. 16 к прил. 1</w:t>
      </w:r>
      <w:r>
        <w:t xml:space="preserve"> к «Требованиям к регистрации объектов в государственном реестре</w:t>
      </w:r>
      <w:r w:rsidRPr="005570F7">
        <w:t xml:space="preserve"> </w:t>
      </w:r>
      <w:r>
        <w:t xml:space="preserve">опасных производственных объектов и ведению государственного реестра опасных производственных объектов, утв. приказом </w:t>
      </w:r>
      <w:proofErr w:type="spellStart"/>
      <w:r>
        <w:t>Ростехнадзора</w:t>
      </w:r>
      <w:proofErr w:type="spellEnd"/>
      <w:r>
        <w:t xml:space="preserve"> от 25.11.2016 № 495. </w:t>
      </w:r>
    </w:p>
  </w:endnote>
  <w:endnote w:id="4">
    <w:p w:rsidR="008919A0" w:rsidRDefault="008919A0" w:rsidP="008919A0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>
        <w:t xml:space="preserve">Иные жидкости – кроме воды и водяного пара. </w:t>
      </w:r>
    </w:p>
    <w:p w:rsidR="008919A0" w:rsidRDefault="008919A0" w:rsidP="008919A0">
      <w:pPr>
        <w:pStyle w:val="a5"/>
        <w:jc w:val="both"/>
      </w:pPr>
    </w:p>
    <w:p w:rsidR="008919A0" w:rsidRDefault="008919A0" w:rsidP="008919A0">
      <w:pPr>
        <w:pStyle w:val="a5"/>
        <w:jc w:val="both"/>
      </w:pPr>
    </w:p>
  </w:endnote>
  <w:endnote w:id="5">
    <w:p w:rsidR="009F7DDC" w:rsidRDefault="009F7DDC" w:rsidP="009F7DDC">
      <w:pPr>
        <w:pStyle w:val="a5"/>
        <w:jc w:val="both"/>
      </w:pPr>
      <w:r>
        <w:rPr>
          <w:rStyle w:val="a7"/>
        </w:rPr>
        <w:endnoteRef/>
      </w:r>
      <w:r>
        <w:t xml:space="preserve"> Согласно прил. 1 к «Требованиям к регистрации объектов в государственном реестре</w:t>
      </w:r>
      <w:r w:rsidRPr="005570F7">
        <w:t xml:space="preserve"> </w:t>
      </w:r>
      <w:r>
        <w:t xml:space="preserve">опасных производственных объектов и ведению государственного реестра опасных производственных объектов, утв. приказом </w:t>
      </w:r>
      <w:proofErr w:type="spellStart"/>
      <w:r>
        <w:t>Ростехнадзора</w:t>
      </w:r>
      <w:proofErr w:type="spellEnd"/>
      <w:r>
        <w:t xml:space="preserve"> от 25.11.2016 № 495.</w:t>
      </w:r>
    </w:p>
  </w:endnote>
  <w:endnote w:id="6">
    <w:p w:rsidR="00783FE9" w:rsidRDefault="00783FE9" w:rsidP="00783FE9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>
        <w:t>Э14.1 для грузовых канатных дорог, Э14.2 для пассажирских канатных дорог и фуникулёров, Э14.3 для эскалаторов в метрополитене, Э14.4 для стационарно установленных грузоподъёмных механизмов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AE" w:rsidRDefault="00825BAE" w:rsidP="00EE2E7B">
      <w:pPr>
        <w:spacing w:after="0" w:line="240" w:lineRule="auto"/>
      </w:pPr>
      <w:r>
        <w:separator/>
      </w:r>
    </w:p>
  </w:footnote>
  <w:footnote w:type="continuationSeparator" w:id="0">
    <w:p w:rsidR="00825BAE" w:rsidRDefault="00825BAE" w:rsidP="00EE2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AAD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5C34A99"/>
    <w:multiLevelType w:val="hybridMultilevel"/>
    <w:tmpl w:val="9C4EECD2"/>
    <w:lvl w:ilvl="0" w:tplc="752C99A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853C0"/>
    <w:multiLevelType w:val="hybridMultilevel"/>
    <w:tmpl w:val="649AEB14"/>
    <w:lvl w:ilvl="0" w:tplc="DAEACE9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725F0"/>
    <w:multiLevelType w:val="multilevel"/>
    <w:tmpl w:val="1EB8F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710809FB"/>
    <w:multiLevelType w:val="multilevel"/>
    <w:tmpl w:val="BE80BBA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CE"/>
    <w:rsid w:val="00024925"/>
    <w:rsid w:val="000C6280"/>
    <w:rsid w:val="001B7BE1"/>
    <w:rsid w:val="00217DAE"/>
    <w:rsid w:val="00244861"/>
    <w:rsid w:val="002B347B"/>
    <w:rsid w:val="002D5ED1"/>
    <w:rsid w:val="00367F01"/>
    <w:rsid w:val="00396E9E"/>
    <w:rsid w:val="003C568C"/>
    <w:rsid w:val="00402A1E"/>
    <w:rsid w:val="0048580A"/>
    <w:rsid w:val="0050643E"/>
    <w:rsid w:val="005B14FA"/>
    <w:rsid w:val="00601AF7"/>
    <w:rsid w:val="00635488"/>
    <w:rsid w:val="0069255D"/>
    <w:rsid w:val="006A5579"/>
    <w:rsid w:val="006B12E6"/>
    <w:rsid w:val="006B7A89"/>
    <w:rsid w:val="00753628"/>
    <w:rsid w:val="00783FE9"/>
    <w:rsid w:val="008045C7"/>
    <w:rsid w:val="00825BAE"/>
    <w:rsid w:val="008919A0"/>
    <w:rsid w:val="008E798C"/>
    <w:rsid w:val="0090040C"/>
    <w:rsid w:val="00912B79"/>
    <w:rsid w:val="009263EF"/>
    <w:rsid w:val="009307DB"/>
    <w:rsid w:val="009A5398"/>
    <w:rsid w:val="009B3B5A"/>
    <w:rsid w:val="009F7DDC"/>
    <w:rsid w:val="00B05431"/>
    <w:rsid w:val="00BE1EE1"/>
    <w:rsid w:val="00CB0FF9"/>
    <w:rsid w:val="00DC3ADE"/>
    <w:rsid w:val="00E4502C"/>
    <w:rsid w:val="00E51BCE"/>
    <w:rsid w:val="00E817B0"/>
    <w:rsid w:val="00EE2E7B"/>
    <w:rsid w:val="00F27BFA"/>
    <w:rsid w:val="00F500A7"/>
    <w:rsid w:val="00FA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A5579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E51BCE"/>
    <w:pPr>
      <w:ind w:left="720"/>
      <w:contextualSpacing/>
    </w:pPr>
  </w:style>
  <w:style w:type="table" w:styleId="a4">
    <w:name w:val="Table Grid"/>
    <w:basedOn w:val="a1"/>
    <w:uiPriority w:val="59"/>
    <w:rsid w:val="000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EE2E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2E7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E2E7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A5AF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A5AF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A5A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A5579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E51BCE"/>
    <w:pPr>
      <w:ind w:left="720"/>
      <w:contextualSpacing/>
    </w:pPr>
  </w:style>
  <w:style w:type="table" w:styleId="a4">
    <w:name w:val="Table Grid"/>
    <w:basedOn w:val="a1"/>
    <w:uiPriority w:val="59"/>
    <w:rsid w:val="000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EE2E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2E7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E2E7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A5AF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A5AF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A5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353A-C246-4BE2-A77B-A14E7FE6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10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 Юрий Сергеевич</dc:creator>
  <cp:lastModifiedBy>Храмов Юрий Сергеевич</cp:lastModifiedBy>
  <cp:revision>28</cp:revision>
  <dcterms:created xsi:type="dcterms:W3CDTF">2017-06-01T12:07:00Z</dcterms:created>
  <dcterms:modified xsi:type="dcterms:W3CDTF">2017-06-02T13:03:00Z</dcterms:modified>
</cp:coreProperties>
</file>