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B" w:rsidRDefault="00EA0B6A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7.8pt;margin-top:-38.5pt;width:527.25pt;height:246.55pt;z-index:-251658240">
            <v:imagedata r:id="rId7" o:title=""/>
          </v:shape>
          <o:OLEObject Type="Embed" ProgID="PBrush" ShapeID="_x0000_s1027" DrawAspect="Content" ObjectID="_1622013176" r:id="rId8"/>
        </w:pict>
      </w:r>
      <w:r w:rsidR="008813CB">
        <w:rPr>
          <w:noProof/>
          <w:lang w:eastAsia="ru-RU"/>
        </w:rPr>
        <w:drawing>
          <wp:inline distT="0" distB="0" distL="0" distR="0" wp14:anchorId="0D40A05B" wp14:editId="035470D8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8813CB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979C145" wp14:editId="2EF853C1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E216D4" w:rsidRPr="00E216D4" w:rsidRDefault="00E216D4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EA0B6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EA0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11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EA0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июня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EA0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19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EA0B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EA0B6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EA0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552A25" w:rsidRPr="00EA0B6A" w:rsidRDefault="00552A25" w:rsidP="00552A25">
      <w:pPr>
        <w:spacing w:after="0" w:line="36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2A25" w:rsidRPr="00552A25" w:rsidRDefault="00552A25" w:rsidP="00552A25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</w:t>
      </w:r>
      <w:r w:rsidRPr="00552A25">
        <w:rPr>
          <w:rFonts w:ascii="Times New Roman" w:hAnsi="Times New Roman" w:cs="Times New Roman"/>
          <w:b/>
          <w:sz w:val="30"/>
          <w:szCs w:val="30"/>
        </w:rPr>
        <w:t xml:space="preserve">Таможенного союза «О безопасности оборудования, работающего под избыточным давлением» </w:t>
      </w:r>
      <w:r w:rsidRPr="00552A25">
        <w:rPr>
          <w:rFonts w:ascii="Times New Roman" w:hAnsi="Times New Roman" w:cs="Times New Roman"/>
          <w:b/>
          <w:sz w:val="30"/>
          <w:szCs w:val="30"/>
        </w:rPr>
        <w:br/>
        <w:t>(</w:t>
      </w:r>
      <w:proofErr w:type="gramStart"/>
      <w:r w:rsidRPr="00552A25">
        <w:rPr>
          <w:rFonts w:ascii="Times New Roman" w:hAnsi="Times New Roman" w:cs="Times New Roman"/>
          <w:b/>
          <w:sz w:val="30"/>
          <w:szCs w:val="30"/>
        </w:rPr>
        <w:t>ТР</w:t>
      </w:r>
      <w:proofErr w:type="gramEnd"/>
      <w:r w:rsidRPr="00552A25">
        <w:rPr>
          <w:rFonts w:ascii="Times New Roman" w:hAnsi="Times New Roman" w:cs="Times New Roman"/>
          <w:b/>
          <w:sz w:val="30"/>
          <w:szCs w:val="30"/>
        </w:rPr>
        <w:t xml:space="preserve"> ТС 032/2013)</w:t>
      </w:r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и перечне международных и региональных (межгосударственных) стандартов, а в случае их </w:t>
      </w:r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 xml:space="preserve">отсутствия – национальных (государственных) стандартов, содержащих правила и методы исследований (испытаний) </w:t>
      </w:r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</w:t>
      </w:r>
      <w:proofErr w:type="gramEnd"/>
      <w:r w:rsidRPr="00552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ТС 032/2013) и осуществления оценки соответствия объектов технического регулирования</w:t>
      </w:r>
    </w:p>
    <w:p w:rsidR="00552A25" w:rsidRPr="00552A25" w:rsidRDefault="00552A25" w:rsidP="00552A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52A25" w:rsidRPr="00552A25" w:rsidRDefault="00552A25" w:rsidP="00552A25">
      <w:pPr>
        <w:shd w:val="clear" w:color="auto" w:fill="FFFFFF"/>
        <w:spacing w:after="0" w:line="31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52A25">
        <w:rPr>
          <w:rFonts w:ascii="Times New Roman" w:hAnsi="Times New Roman" w:cs="Times New Roman"/>
          <w:color w:val="000000"/>
          <w:sz w:val="30"/>
          <w:szCs w:val="30"/>
        </w:rPr>
        <w:t>В соответствии с пунктом 4 П</w:t>
      </w:r>
      <w:bookmarkStart w:id="0" w:name="_GoBack"/>
      <w:bookmarkEnd w:id="0"/>
      <w:r w:rsidRPr="00552A25">
        <w:rPr>
          <w:rFonts w:ascii="Times New Roman" w:hAnsi="Times New Roman" w:cs="Times New Roman"/>
          <w:color w:val="000000"/>
          <w:sz w:val="30"/>
          <w:szCs w:val="30"/>
        </w:rPr>
        <w:t xml:space="preserve">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552A25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</w:t>
      </w:r>
      <w:r w:rsidRPr="00552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Pr="00552A25">
        <w:rPr>
          <w:rFonts w:ascii="Times New Roman" w:hAnsi="Times New Roman"/>
          <w:sz w:val="30"/>
          <w:szCs w:val="30"/>
        </w:rPr>
        <w:t xml:space="preserve">пунктом 5 приложения № 2 к Регламенту </w:t>
      </w:r>
      <w:r w:rsidRPr="00552A25">
        <w:rPr>
          <w:rFonts w:ascii="Times New Roman" w:hAnsi="Times New Roman"/>
          <w:sz w:val="30"/>
          <w:szCs w:val="30"/>
        </w:rPr>
        <w:br/>
        <w:t xml:space="preserve">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552A25">
        <w:rPr>
          <w:rFonts w:ascii="Times New Roman" w:hAnsi="Times New Roman" w:cs="Times New Roman"/>
          <w:color w:val="000000"/>
          <w:sz w:val="30"/>
          <w:szCs w:val="30"/>
        </w:rPr>
        <w:t xml:space="preserve">Коллегия </w:t>
      </w:r>
      <w:r w:rsidRPr="00552A25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552A2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552A25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552A25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  <w:proofErr w:type="gramEnd"/>
    </w:p>
    <w:p w:rsidR="00552A25" w:rsidRPr="00552A25" w:rsidRDefault="00552A25" w:rsidP="00552A25">
      <w:pPr>
        <w:shd w:val="clear" w:color="auto" w:fill="FFFFFF"/>
        <w:spacing w:after="0" w:line="31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2A25">
        <w:rPr>
          <w:rFonts w:ascii="Times New Roman" w:hAnsi="Times New Roman" w:cs="Times New Roman"/>
          <w:sz w:val="30"/>
          <w:szCs w:val="30"/>
        </w:rPr>
        <w:t>1. Утвердить прилагаемые:</w:t>
      </w:r>
    </w:p>
    <w:p w:rsidR="00552A25" w:rsidRPr="00552A25" w:rsidRDefault="00552A25" w:rsidP="00552A25">
      <w:pPr>
        <w:shd w:val="clear" w:color="auto" w:fill="FFFFFF"/>
        <w:spacing w:after="0" w:line="31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2A25">
        <w:rPr>
          <w:rFonts w:ascii="Times New Roman" w:hAnsi="Times New Roman" w:cs="Times New Roman"/>
          <w:sz w:val="30"/>
          <w:szCs w:val="30"/>
        </w:rPr>
        <w:t xml:space="preserve">перечень международных и региональных (межгосударственных) стандартов, а в случае их отсутствия – национальных (государственных) </w:t>
      </w:r>
      <w:r w:rsidRPr="00552A25">
        <w:rPr>
          <w:rFonts w:ascii="Times New Roman" w:hAnsi="Times New Roman" w:cs="Times New Roman"/>
          <w:sz w:val="30"/>
          <w:szCs w:val="30"/>
        </w:rPr>
        <w:lastRenderedPageBreak/>
        <w:t xml:space="preserve">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оборудования, работающего </w:t>
      </w:r>
      <w:r w:rsidRPr="00552A25">
        <w:rPr>
          <w:rFonts w:ascii="Times New Roman" w:hAnsi="Times New Roman" w:cs="Times New Roman"/>
          <w:sz w:val="30"/>
          <w:szCs w:val="30"/>
        </w:rPr>
        <w:br/>
        <w:t>под избыточным давлением» (</w:t>
      </w:r>
      <w:proofErr w:type="gramStart"/>
      <w:r w:rsidRPr="00552A25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552A25">
        <w:rPr>
          <w:rFonts w:ascii="Times New Roman" w:hAnsi="Times New Roman" w:cs="Times New Roman"/>
          <w:sz w:val="30"/>
          <w:szCs w:val="30"/>
        </w:rPr>
        <w:t xml:space="preserve"> ТС 032/2013);</w:t>
      </w:r>
    </w:p>
    <w:p w:rsidR="00552A25" w:rsidRPr="00552A25" w:rsidRDefault="00552A25" w:rsidP="00552A25">
      <w:pPr>
        <w:autoSpaceDE w:val="0"/>
        <w:autoSpaceDN w:val="0"/>
        <w:adjustRightInd w:val="0"/>
        <w:spacing w:after="0" w:line="310" w:lineRule="auto"/>
        <w:ind w:right="-2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измерений, в том числе правила отбора образцов, необходимые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для применения и исполнения требований технического регламента Таможенного союза «О безопасности оборудования, работающего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 избыточным давлением» (</w:t>
      </w:r>
      <w:proofErr w:type="gramStart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ТС 032/2013) и осуществления оценки соответствия объектов технического регулирования.</w:t>
      </w:r>
    </w:p>
    <w:p w:rsidR="00552A25" w:rsidRPr="00552A25" w:rsidRDefault="00552A25" w:rsidP="00552A25">
      <w:pPr>
        <w:autoSpaceDE w:val="0"/>
        <w:autoSpaceDN w:val="0"/>
        <w:adjustRightInd w:val="0"/>
        <w:spacing w:after="0" w:line="310" w:lineRule="auto"/>
        <w:ind w:right="-2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Решение Коллегии Евразийской экономической комиссии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25 февраля 2014 г. № 22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«О безопасности оборудования, работающего под избыточным давлением» (</w:t>
      </w:r>
      <w:proofErr w:type="gramStart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ТС 032/2013),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«О безопасности оборудования, работающего под избыточным давлением» (</w:t>
      </w:r>
      <w:proofErr w:type="gramStart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</w:t>
      </w:r>
      <w:proofErr w:type="gramEnd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ТС 032/2013) и осуществления оценки (подтверждения) соответствия продукции» признать утратившим силу.</w:t>
      </w:r>
    </w:p>
    <w:p w:rsidR="00552A25" w:rsidRPr="00552A25" w:rsidRDefault="00552A25" w:rsidP="00552A25">
      <w:pPr>
        <w:autoSpaceDE w:val="0"/>
        <w:autoSpaceDN w:val="0"/>
        <w:adjustRightInd w:val="0"/>
        <w:spacing w:after="0" w:line="310" w:lineRule="auto"/>
        <w:ind w:right="-2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Настоящее Решение вступает в силу по истечении </w:t>
      </w:r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30 календарных дней </w:t>
      </w:r>
      <w:proofErr w:type="gramStart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552A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даты его официального опубликования.</w:t>
      </w:r>
    </w:p>
    <w:p w:rsidR="004E1A7C" w:rsidRPr="00552A25" w:rsidRDefault="004E1A7C" w:rsidP="00C604B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604B5" w:rsidRPr="00EA0B6A" w:rsidRDefault="00C604B5" w:rsidP="004E1A7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4742B1" w:rsidRPr="001748E5" w:rsidTr="00112A52">
        <w:tc>
          <w:tcPr>
            <w:tcW w:w="5196" w:type="dxa"/>
            <w:hideMark/>
          </w:tcPr>
          <w:p w:rsidR="004742B1" w:rsidRPr="001748E5" w:rsidRDefault="004742B1" w:rsidP="00112A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1748E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4742B1" w:rsidRPr="001748E5" w:rsidRDefault="004742B1" w:rsidP="00112A5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1748E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4742B1" w:rsidRPr="001748E5" w:rsidRDefault="004742B1" w:rsidP="00112A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4742B1" w:rsidRPr="001748E5" w:rsidRDefault="004742B1" w:rsidP="00112A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Т. Саркисян</w:t>
            </w:r>
          </w:p>
        </w:tc>
      </w:tr>
    </w:tbl>
    <w:p w:rsidR="006C1FB8" w:rsidRDefault="006C1FB8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C1FB8" w:rsidRDefault="006C1FB8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6C1FB8" w:rsidSect="00552A2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78" w:rsidRDefault="00CE2378" w:rsidP="00C604B5">
      <w:pPr>
        <w:spacing w:after="0" w:line="240" w:lineRule="auto"/>
      </w:pPr>
      <w:r>
        <w:separator/>
      </w:r>
    </w:p>
  </w:endnote>
  <w:endnote w:type="continuationSeparator" w:id="0">
    <w:p w:rsidR="00CE2378" w:rsidRDefault="00CE2378" w:rsidP="00C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78" w:rsidRDefault="00CE2378" w:rsidP="00C604B5">
      <w:pPr>
        <w:spacing w:after="0" w:line="240" w:lineRule="auto"/>
      </w:pPr>
      <w:r>
        <w:separator/>
      </w:r>
    </w:p>
  </w:footnote>
  <w:footnote w:type="continuationSeparator" w:id="0">
    <w:p w:rsidR="00CE2378" w:rsidRDefault="00CE2378" w:rsidP="00C6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2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04B5" w:rsidRPr="00C604B5" w:rsidRDefault="00C604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4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04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04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B6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604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4B5" w:rsidRDefault="00C604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B1C7A"/>
    <w:rsid w:val="000C6772"/>
    <w:rsid w:val="000D466A"/>
    <w:rsid w:val="001431C1"/>
    <w:rsid w:val="00143EB7"/>
    <w:rsid w:val="00165837"/>
    <w:rsid w:val="001738F0"/>
    <w:rsid w:val="00182B68"/>
    <w:rsid w:val="001C4B3A"/>
    <w:rsid w:val="001E1C3A"/>
    <w:rsid w:val="001F5366"/>
    <w:rsid w:val="0028127C"/>
    <w:rsid w:val="002C0B20"/>
    <w:rsid w:val="003049F8"/>
    <w:rsid w:val="00350802"/>
    <w:rsid w:val="00430135"/>
    <w:rsid w:val="004742B1"/>
    <w:rsid w:val="004C13CD"/>
    <w:rsid w:val="004E1A7C"/>
    <w:rsid w:val="00552A25"/>
    <w:rsid w:val="00576896"/>
    <w:rsid w:val="00592635"/>
    <w:rsid w:val="00625B7A"/>
    <w:rsid w:val="00625FD5"/>
    <w:rsid w:val="00652BA4"/>
    <w:rsid w:val="006535A4"/>
    <w:rsid w:val="006606E9"/>
    <w:rsid w:val="0067298F"/>
    <w:rsid w:val="00695127"/>
    <w:rsid w:val="006B5D14"/>
    <w:rsid w:val="006C1FB8"/>
    <w:rsid w:val="00713D90"/>
    <w:rsid w:val="00716351"/>
    <w:rsid w:val="007711ED"/>
    <w:rsid w:val="00797E7A"/>
    <w:rsid w:val="007D09C4"/>
    <w:rsid w:val="008813CB"/>
    <w:rsid w:val="008C55CC"/>
    <w:rsid w:val="00972359"/>
    <w:rsid w:val="009A4589"/>
    <w:rsid w:val="00A942A7"/>
    <w:rsid w:val="00AB400E"/>
    <w:rsid w:val="00BA1198"/>
    <w:rsid w:val="00BD21F5"/>
    <w:rsid w:val="00BE5DC8"/>
    <w:rsid w:val="00C03801"/>
    <w:rsid w:val="00C038D6"/>
    <w:rsid w:val="00C604B5"/>
    <w:rsid w:val="00C67E60"/>
    <w:rsid w:val="00CA5C22"/>
    <w:rsid w:val="00CD4D43"/>
    <w:rsid w:val="00CE2378"/>
    <w:rsid w:val="00D373EE"/>
    <w:rsid w:val="00DC03CF"/>
    <w:rsid w:val="00E216D4"/>
    <w:rsid w:val="00E376A8"/>
    <w:rsid w:val="00E54671"/>
    <w:rsid w:val="00EA0B6A"/>
    <w:rsid w:val="00F50F14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6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4B5"/>
  </w:style>
  <w:style w:type="paragraph" w:styleId="a9">
    <w:name w:val="footer"/>
    <w:basedOn w:val="a"/>
    <w:link w:val="aa"/>
    <w:uiPriority w:val="99"/>
    <w:unhideWhenUsed/>
    <w:rsid w:val="00C6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4B5"/>
  </w:style>
  <w:style w:type="paragraph" w:styleId="ab">
    <w:name w:val="List Paragraph"/>
    <w:basedOn w:val="a"/>
    <w:uiPriority w:val="34"/>
    <w:qFormat/>
    <w:rsid w:val="000D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6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4B5"/>
  </w:style>
  <w:style w:type="paragraph" w:styleId="a9">
    <w:name w:val="footer"/>
    <w:basedOn w:val="a"/>
    <w:link w:val="aa"/>
    <w:uiPriority w:val="99"/>
    <w:unhideWhenUsed/>
    <w:rsid w:val="00C6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4B5"/>
  </w:style>
  <w:style w:type="paragraph" w:styleId="ab">
    <w:name w:val="List Paragraph"/>
    <w:basedOn w:val="a"/>
    <w:uiPriority w:val="34"/>
    <w:qFormat/>
    <w:rsid w:val="000D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Травкина Ольга Александровна</dc:creator>
  <cp:lastModifiedBy>Бобкова Александра Николаевна</cp:lastModifiedBy>
  <cp:revision>3</cp:revision>
  <cp:lastPrinted>2019-06-14T07:25:00Z</cp:lastPrinted>
  <dcterms:created xsi:type="dcterms:W3CDTF">2019-06-07T12:18:00Z</dcterms:created>
  <dcterms:modified xsi:type="dcterms:W3CDTF">2019-06-14T07:26:00Z</dcterms:modified>
</cp:coreProperties>
</file>