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CB" w:rsidRDefault="00D20D44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15pt;margin-top:-31.95pt;width:501.75pt;height:246.9pt;z-index:-251654144;mso-position-horizontal-relative:text;mso-position-vertical-relative:text">
            <v:imagedata r:id="rId9" o:title=""/>
          </v:shape>
          <o:OLEObject Type="Embed" ProgID="PBrush" ShapeID="_x0000_s1026" DrawAspect="Content" ObjectID="_1583235469" r:id="rId10"/>
        </w:pict>
      </w:r>
      <w:r w:rsidR="00713D90">
        <w:rPr>
          <w:noProof/>
          <w:lang w:eastAsia="ru-RU"/>
        </w:rPr>
        <w:drawing>
          <wp:inline distT="0" distB="0" distL="0" distR="0" wp14:anchorId="0C88BD1E" wp14:editId="74CBED21">
            <wp:extent cx="1097856" cy="704850"/>
            <wp:effectExtent l="0" t="0" r="7620" b="0"/>
            <wp:docPr id="9" name="Рисунок 9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CB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8813CB" w:rsidRPr="0049495D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8813CB" w:rsidRPr="0049495D" w:rsidRDefault="008813CB" w:rsidP="008813CB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КОЛЛЕГИЯ</w:t>
      </w:r>
    </w:p>
    <w:p w:rsidR="008813CB" w:rsidRPr="00561B8F" w:rsidRDefault="008813CB" w:rsidP="0088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495D">
        <w:rPr>
          <w:rFonts w:ascii="Times New Roman" w:eastAsia="Times New Roman" w:hAnsi="Times New Roman" w:cs="Times New Roman"/>
          <w:noProof/>
          <w:color w:val="00417E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E5504E5" wp14:editId="2EA9B36A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1pt;margin-top:.15pt;width:467.0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" strokecolor="#00417e" strokeweight="2.25pt"/>
            </w:pict>
          </mc:Fallback>
        </mc:AlternateContent>
      </w:r>
    </w:p>
    <w:p w:rsidR="00AF455F" w:rsidRDefault="00AF455F" w:rsidP="00E216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</w:p>
    <w:p w:rsidR="00E216D4" w:rsidRPr="00076515" w:rsidRDefault="00EA2440" w:rsidP="00E216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076515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E216D4" w:rsidRPr="00E216D4" w:rsidRDefault="00E216D4" w:rsidP="00E2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E216D4" w:rsidRPr="00E216D4" w:rsidTr="00FC54E0">
        <w:tc>
          <w:tcPr>
            <w:tcW w:w="3544" w:type="dxa"/>
            <w:shd w:val="clear" w:color="auto" w:fill="auto"/>
          </w:tcPr>
          <w:p w:rsidR="00E216D4" w:rsidRPr="00E216D4" w:rsidRDefault="00E216D4" w:rsidP="00D20D4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D20D4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D20D4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марта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 w:rsidR="00D20D4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18 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E216D4" w:rsidRPr="00E216D4" w:rsidRDefault="00E216D4" w:rsidP="00E216D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 w:rsidR="00D20D4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3793" w:type="dxa"/>
            <w:shd w:val="clear" w:color="auto" w:fill="auto"/>
          </w:tcPr>
          <w:p w:rsidR="00E216D4" w:rsidRPr="00E216D4" w:rsidRDefault="00E216D4" w:rsidP="00D20D4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</w:t>
            </w:r>
            <w:r w:rsidR="00D20D4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E216D4" w:rsidRDefault="00E216D4" w:rsidP="00AF455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32"/>
          <w:szCs w:val="32"/>
        </w:rPr>
      </w:pPr>
      <w:bookmarkStart w:id="0" w:name="_GoBack"/>
      <w:bookmarkEnd w:id="0"/>
    </w:p>
    <w:p w:rsidR="00AF455F" w:rsidRPr="00FC62CD" w:rsidRDefault="00AF455F" w:rsidP="00AF455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32"/>
          <w:szCs w:val="32"/>
        </w:rPr>
      </w:pPr>
    </w:p>
    <w:p w:rsidR="007316F1" w:rsidRPr="008E1329" w:rsidRDefault="005925B4" w:rsidP="005925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925B4">
        <w:rPr>
          <w:rFonts w:ascii="Times New Roman" w:hAnsi="Times New Roman"/>
          <w:b/>
          <w:sz w:val="30"/>
          <w:szCs w:val="30"/>
        </w:rPr>
        <w:t xml:space="preserve">О Порядке регистрации, приостановления, возобновления </w:t>
      </w:r>
      <w:r>
        <w:rPr>
          <w:rFonts w:ascii="Times New Roman" w:hAnsi="Times New Roman"/>
          <w:b/>
          <w:sz w:val="30"/>
          <w:szCs w:val="30"/>
        </w:rPr>
        <w:br/>
      </w:r>
      <w:r w:rsidRPr="005925B4">
        <w:rPr>
          <w:rFonts w:ascii="Times New Roman" w:hAnsi="Times New Roman"/>
          <w:b/>
          <w:sz w:val="30"/>
          <w:szCs w:val="30"/>
        </w:rPr>
        <w:t>и прекращения действия деклараций о соответствии продукции требованиям технических регламентов Евразийского экономического союза</w:t>
      </w:r>
    </w:p>
    <w:p w:rsidR="00A53F5C" w:rsidRPr="00FC62CD" w:rsidRDefault="00A53F5C" w:rsidP="002F2F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</w:rPr>
      </w:pPr>
    </w:p>
    <w:p w:rsidR="005925B4" w:rsidRDefault="0069490A" w:rsidP="005925B4">
      <w:pPr>
        <w:shd w:val="clear" w:color="auto" w:fill="FFFFFF"/>
        <w:spacing w:after="0" w:line="360" w:lineRule="auto"/>
        <w:ind w:firstLine="709"/>
        <w:jc w:val="both"/>
        <w:rPr>
          <w:b/>
          <w:color w:val="000000"/>
          <w:sz w:val="30"/>
          <w:szCs w:val="30"/>
        </w:rPr>
      </w:pPr>
      <w:r w:rsidRPr="0069490A">
        <w:rPr>
          <w:rFonts w:ascii="Times New Roman" w:hAnsi="Times New Roman"/>
          <w:sz w:val="30"/>
          <w:szCs w:val="30"/>
          <w:lang w:eastAsia="ru-RU"/>
        </w:rPr>
        <w:t>В целях реализации положений технических регламентов Евразийского экономического союза (технических регламентов Таможенного союза) и в соответствии с</w:t>
      </w:r>
      <w:r>
        <w:rPr>
          <w:rFonts w:ascii="Times New Roman" w:hAnsi="Times New Roman"/>
          <w:sz w:val="30"/>
          <w:szCs w:val="30"/>
          <w:lang w:eastAsia="ru-RU"/>
        </w:rPr>
        <w:t xml:space="preserve">о статьей 18 Договора </w:t>
      </w:r>
      <w:r w:rsidR="00862026">
        <w:rPr>
          <w:rFonts w:ascii="Times New Roman" w:hAnsi="Times New Roman"/>
          <w:sz w:val="30"/>
          <w:szCs w:val="30"/>
          <w:lang w:eastAsia="ru-RU"/>
        </w:rPr>
        <w:br/>
      </w:r>
      <w:r>
        <w:rPr>
          <w:rFonts w:ascii="Times New Roman" w:hAnsi="Times New Roman"/>
          <w:sz w:val="30"/>
          <w:szCs w:val="30"/>
          <w:lang w:eastAsia="ru-RU"/>
        </w:rPr>
        <w:t>о Евразийском экономическом союзе от 29 мая 2014 года</w:t>
      </w:r>
      <w:r w:rsidR="0086202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925B4">
        <w:rPr>
          <w:rFonts w:ascii="Times New Roman" w:hAnsi="Times New Roman"/>
          <w:sz w:val="30"/>
          <w:szCs w:val="30"/>
        </w:rPr>
        <w:t>Коллегия</w:t>
      </w:r>
      <w:r w:rsidR="005925B4" w:rsidRPr="000A7D68">
        <w:rPr>
          <w:rFonts w:ascii="Times New Roman" w:hAnsi="Times New Roman"/>
          <w:color w:val="000000"/>
          <w:sz w:val="30"/>
          <w:szCs w:val="30"/>
        </w:rPr>
        <w:t xml:space="preserve"> Евразийской экономической комиссии</w:t>
      </w:r>
      <w:r w:rsidR="005925B4" w:rsidRPr="000A7D68">
        <w:rPr>
          <w:rFonts w:ascii="Times New Roman" w:hAnsi="Times New Roman"/>
          <w:b/>
          <w:color w:val="000000"/>
          <w:spacing w:val="20"/>
          <w:sz w:val="30"/>
          <w:szCs w:val="30"/>
        </w:rPr>
        <w:t xml:space="preserve"> </w:t>
      </w:r>
      <w:r w:rsidR="005925B4" w:rsidRPr="0094257B">
        <w:rPr>
          <w:rFonts w:ascii="Times New Roman Полужирный" w:hAnsi="Times New Roman Полужирный"/>
          <w:b/>
          <w:color w:val="000000"/>
          <w:spacing w:val="40"/>
          <w:sz w:val="30"/>
          <w:szCs w:val="30"/>
        </w:rPr>
        <w:t>реши</w:t>
      </w:r>
      <w:r w:rsidR="005925B4" w:rsidRPr="004016E8">
        <w:rPr>
          <w:rFonts w:ascii="Times New Roman Полужирный" w:hAnsi="Times New Roman Полужирный"/>
          <w:b/>
          <w:color w:val="000000"/>
          <w:spacing w:val="40"/>
          <w:sz w:val="30"/>
          <w:szCs w:val="30"/>
        </w:rPr>
        <w:t>ла</w:t>
      </w:r>
      <w:r w:rsidR="005925B4" w:rsidRPr="001A52E5">
        <w:rPr>
          <w:rFonts w:ascii="Times New Roman Полужирный" w:hAnsi="Times New Roman Полужирный"/>
          <w:b/>
          <w:color w:val="000000"/>
          <w:sz w:val="30"/>
          <w:szCs w:val="30"/>
        </w:rPr>
        <w:t>:</w:t>
      </w:r>
    </w:p>
    <w:p w:rsidR="005925B4" w:rsidRPr="008842E1" w:rsidRDefault="005925B4" w:rsidP="005925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842E1">
        <w:rPr>
          <w:rFonts w:ascii="Times New Roman" w:hAnsi="Times New Roman"/>
          <w:color w:val="000000"/>
          <w:sz w:val="30"/>
          <w:szCs w:val="30"/>
        </w:rPr>
        <w:t xml:space="preserve">1. Утвердить </w:t>
      </w:r>
      <w:r>
        <w:rPr>
          <w:rFonts w:ascii="Times New Roman" w:hAnsi="Times New Roman"/>
          <w:color w:val="000000"/>
          <w:sz w:val="30"/>
          <w:szCs w:val="30"/>
        </w:rPr>
        <w:t xml:space="preserve">прилагаемый </w:t>
      </w:r>
      <w:r w:rsidRPr="00D44F11">
        <w:rPr>
          <w:rFonts w:ascii="Times New Roman" w:hAnsi="Times New Roman"/>
          <w:color w:val="000000"/>
          <w:sz w:val="30"/>
          <w:szCs w:val="30"/>
        </w:rPr>
        <w:t>Поряд</w:t>
      </w:r>
      <w:r>
        <w:rPr>
          <w:rFonts w:ascii="Times New Roman" w:hAnsi="Times New Roman"/>
          <w:color w:val="000000"/>
          <w:sz w:val="30"/>
          <w:szCs w:val="30"/>
        </w:rPr>
        <w:t>ок</w:t>
      </w:r>
      <w:r w:rsidRPr="00D44F11">
        <w:rPr>
          <w:rFonts w:ascii="Times New Roman" w:hAnsi="Times New Roman"/>
          <w:color w:val="000000"/>
          <w:sz w:val="30"/>
          <w:szCs w:val="30"/>
        </w:rPr>
        <w:t xml:space="preserve"> регистрации, приостановления, возобновления</w:t>
      </w:r>
      <w:r>
        <w:rPr>
          <w:rFonts w:ascii="Times New Roman" w:hAnsi="Times New Roman"/>
          <w:color w:val="000000"/>
          <w:sz w:val="30"/>
          <w:szCs w:val="30"/>
        </w:rPr>
        <w:t xml:space="preserve"> и</w:t>
      </w:r>
      <w:r w:rsidRPr="00D44F11">
        <w:rPr>
          <w:rFonts w:ascii="Times New Roman" w:hAnsi="Times New Roman"/>
          <w:color w:val="000000"/>
          <w:sz w:val="30"/>
          <w:szCs w:val="30"/>
        </w:rPr>
        <w:t xml:space="preserve"> прекращения действия деклараций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D44F11">
        <w:rPr>
          <w:rFonts w:ascii="Times New Roman" w:hAnsi="Times New Roman"/>
          <w:color w:val="000000"/>
          <w:sz w:val="30"/>
          <w:szCs w:val="30"/>
        </w:rPr>
        <w:t>о соответствии продукции требованиям технических регламентов Евразийского экономического союза</w:t>
      </w:r>
      <w:r w:rsidRPr="008842E1">
        <w:rPr>
          <w:rFonts w:ascii="Times New Roman" w:hAnsi="Times New Roman"/>
          <w:color w:val="000000"/>
          <w:sz w:val="30"/>
          <w:szCs w:val="30"/>
        </w:rPr>
        <w:t>.</w:t>
      </w:r>
    </w:p>
    <w:p w:rsidR="00FA0583" w:rsidRDefault="005925B4" w:rsidP="00FA0583">
      <w:pPr>
        <w:spacing w:after="0" w:line="360" w:lineRule="auto"/>
        <w:ind w:firstLine="709"/>
        <w:jc w:val="both"/>
        <w:rPr>
          <w:rStyle w:val="CharStyle17"/>
          <w:rFonts w:ascii="Times New Roman" w:hAnsi="Times New Roman"/>
          <w:sz w:val="30"/>
          <w:szCs w:val="30"/>
        </w:rPr>
      </w:pPr>
      <w:r w:rsidRPr="008842E1">
        <w:rPr>
          <w:rStyle w:val="CharStyle17"/>
          <w:rFonts w:ascii="Times New Roman" w:hAnsi="Times New Roman"/>
          <w:sz w:val="30"/>
          <w:szCs w:val="30"/>
        </w:rPr>
        <w:t>2. </w:t>
      </w:r>
      <w:r w:rsidR="00FA0583">
        <w:rPr>
          <w:rStyle w:val="CharStyle17"/>
          <w:rFonts w:ascii="Times New Roman" w:hAnsi="Times New Roman"/>
          <w:sz w:val="30"/>
          <w:szCs w:val="30"/>
        </w:rPr>
        <w:t>Установить, что декларации о соответствии требованиям технических регламентов Евразийского экономического союза (Таможенного союза), зарегистрированные до вступления настоящего Решения в силу, действительны до окончания срока их действия.</w:t>
      </w:r>
    </w:p>
    <w:p w:rsidR="00FC62CD" w:rsidRDefault="00FC62CD" w:rsidP="00FA0583">
      <w:pPr>
        <w:spacing w:after="0" w:line="360" w:lineRule="auto"/>
        <w:ind w:firstLine="709"/>
        <w:jc w:val="both"/>
        <w:rPr>
          <w:rStyle w:val="CharStyle17"/>
          <w:rFonts w:ascii="Times New Roman" w:hAnsi="Times New Roman"/>
          <w:sz w:val="30"/>
          <w:szCs w:val="30"/>
        </w:rPr>
      </w:pPr>
    </w:p>
    <w:p w:rsidR="00FC62CD" w:rsidRDefault="00FC62CD" w:rsidP="00FA0583">
      <w:pPr>
        <w:spacing w:after="0" w:line="360" w:lineRule="auto"/>
        <w:ind w:firstLine="709"/>
        <w:jc w:val="both"/>
        <w:rPr>
          <w:rStyle w:val="CharStyle17"/>
          <w:rFonts w:ascii="Times New Roman" w:hAnsi="Times New Roman"/>
          <w:sz w:val="30"/>
          <w:szCs w:val="30"/>
        </w:rPr>
      </w:pPr>
    </w:p>
    <w:p w:rsidR="005925B4" w:rsidRDefault="00FA0583" w:rsidP="005925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lastRenderedPageBreak/>
        <w:t>3. </w:t>
      </w:r>
      <w:r w:rsidR="005925B4">
        <w:rPr>
          <w:rFonts w:ascii="Times New Roman" w:hAnsi="Times New Roman"/>
          <w:color w:val="000000"/>
          <w:sz w:val="30"/>
          <w:szCs w:val="30"/>
        </w:rPr>
        <w:t xml:space="preserve">Признать утратившим силу Решение Коллегии Евразийской экономической комиссии </w:t>
      </w:r>
      <w:r w:rsidR="005925B4" w:rsidRPr="00430296">
        <w:rPr>
          <w:rFonts w:ascii="Times New Roman" w:hAnsi="Times New Roman"/>
          <w:color w:val="000000"/>
          <w:sz w:val="30"/>
          <w:szCs w:val="30"/>
        </w:rPr>
        <w:t>от 9 апреля 2013 г. № 76</w:t>
      </w:r>
      <w:r w:rsidR="005925B4">
        <w:rPr>
          <w:rFonts w:ascii="Times New Roman" w:hAnsi="Times New Roman"/>
          <w:color w:val="000000"/>
          <w:sz w:val="30"/>
          <w:szCs w:val="30"/>
        </w:rPr>
        <w:t xml:space="preserve"> «</w:t>
      </w:r>
      <w:r w:rsidR="005925B4" w:rsidRPr="00064810">
        <w:rPr>
          <w:rFonts w:ascii="Times New Roman" w:hAnsi="Times New Roman"/>
          <w:color w:val="000000"/>
          <w:sz w:val="30"/>
          <w:szCs w:val="30"/>
        </w:rPr>
        <w:t>Об утверждении Положения о регистрации деклараций о соответствии продукции требованиям технических регламентов Таможенного союза</w:t>
      </w:r>
      <w:r w:rsidR="005925B4">
        <w:rPr>
          <w:rFonts w:ascii="Times New Roman" w:hAnsi="Times New Roman"/>
          <w:color w:val="000000"/>
          <w:sz w:val="30"/>
          <w:szCs w:val="30"/>
        </w:rPr>
        <w:t>».</w:t>
      </w:r>
    </w:p>
    <w:p w:rsidR="005925B4" w:rsidRPr="000A7D68" w:rsidRDefault="00FA0583" w:rsidP="005925B4">
      <w:pPr>
        <w:pStyle w:val="Style2"/>
        <w:widowControl/>
        <w:spacing w:before="0" w:after="0" w:line="360" w:lineRule="auto"/>
        <w:ind w:firstLineChars="236" w:firstLine="708"/>
        <w:jc w:val="both"/>
        <w:rPr>
          <w:rStyle w:val="CharStyle17"/>
          <w:rFonts w:ascii="Times New Roman" w:hAnsi="Times New Roman"/>
          <w:spacing w:val="0"/>
          <w:sz w:val="30"/>
          <w:szCs w:val="30"/>
        </w:rPr>
      </w:pPr>
      <w:r>
        <w:rPr>
          <w:rStyle w:val="CharStyle17"/>
          <w:rFonts w:ascii="Times New Roman" w:hAnsi="Times New Roman"/>
          <w:spacing w:val="0"/>
          <w:sz w:val="30"/>
          <w:szCs w:val="30"/>
        </w:rPr>
        <w:t>4</w:t>
      </w:r>
      <w:r w:rsidR="005925B4" w:rsidRPr="008842E1">
        <w:rPr>
          <w:rStyle w:val="CharStyle17"/>
          <w:rFonts w:ascii="Times New Roman" w:hAnsi="Times New Roman"/>
          <w:spacing w:val="0"/>
          <w:sz w:val="30"/>
          <w:szCs w:val="30"/>
        </w:rPr>
        <w:t xml:space="preserve">. Настоящее Решение вступает в силу </w:t>
      </w:r>
      <w:r w:rsidR="005925B4">
        <w:rPr>
          <w:rStyle w:val="CharStyle17"/>
          <w:rFonts w:ascii="Times New Roman" w:hAnsi="Times New Roman"/>
          <w:spacing w:val="0"/>
          <w:sz w:val="30"/>
          <w:szCs w:val="30"/>
        </w:rPr>
        <w:t>с 1 июля 2018 г</w:t>
      </w:r>
      <w:r w:rsidR="005925B4" w:rsidRPr="008842E1">
        <w:rPr>
          <w:rStyle w:val="CharStyle17"/>
          <w:rFonts w:ascii="Times New Roman" w:hAnsi="Times New Roman"/>
          <w:spacing w:val="0"/>
          <w:sz w:val="30"/>
          <w:szCs w:val="30"/>
        </w:rPr>
        <w:t>.</w:t>
      </w:r>
    </w:p>
    <w:p w:rsidR="00EB0739" w:rsidRPr="00AF455F" w:rsidRDefault="00EB0739" w:rsidP="00AF4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583" w:rsidRPr="00AF455F" w:rsidRDefault="00FA0583" w:rsidP="00AF4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19"/>
      </w:tblGrid>
      <w:tr w:rsidR="00C83011" w:rsidRPr="00C83011" w:rsidTr="00483F6B">
        <w:tc>
          <w:tcPr>
            <w:tcW w:w="5387" w:type="dxa"/>
            <w:hideMark/>
          </w:tcPr>
          <w:p w:rsidR="00C83011" w:rsidRPr="00C83011" w:rsidRDefault="00C83011" w:rsidP="000B36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C83011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Председатель Коллегии</w:t>
            </w:r>
          </w:p>
          <w:p w:rsidR="00C83011" w:rsidRPr="00C83011" w:rsidRDefault="00C83011" w:rsidP="000B36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C83011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Евразийской экономической комиссии</w:t>
            </w:r>
          </w:p>
        </w:tc>
        <w:tc>
          <w:tcPr>
            <w:tcW w:w="4219" w:type="dxa"/>
          </w:tcPr>
          <w:p w:rsidR="00C83011" w:rsidRPr="00C83011" w:rsidRDefault="00C83011" w:rsidP="00C830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30"/>
                <w:szCs w:val="30"/>
                <w:lang w:eastAsia="ru-RU"/>
              </w:rPr>
            </w:pPr>
          </w:p>
          <w:p w:rsidR="00C83011" w:rsidRPr="00C83011" w:rsidRDefault="00297838" w:rsidP="0029783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Т</w:t>
            </w:r>
            <w:r w:rsidR="00C83011" w:rsidRPr="00C83011"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. </w:t>
            </w:r>
            <w:r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Саркисян</w:t>
            </w:r>
          </w:p>
        </w:tc>
      </w:tr>
    </w:tbl>
    <w:p w:rsidR="00C83011" w:rsidRPr="00D8269F" w:rsidRDefault="00C83011" w:rsidP="007316F1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sectPr w:rsidR="00C83011" w:rsidRPr="00D8269F" w:rsidSect="00FA0583">
      <w:headerReference w:type="default" r:id="rId12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AC" w:rsidRDefault="003161AC" w:rsidP="00D454E9">
      <w:pPr>
        <w:spacing w:after="0" w:line="240" w:lineRule="auto"/>
      </w:pPr>
      <w:r>
        <w:separator/>
      </w:r>
    </w:p>
  </w:endnote>
  <w:endnote w:type="continuationSeparator" w:id="0">
    <w:p w:rsidR="003161AC" w:rsidRDefault="003161AC" w:rsidP="00D4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AC" w:rsidRDefault="003161AC" w:rsidP="00D454E9">
      <w:pPr>
        <w:spacing w:after="0" w:line="240" w:lineRule="auto"/>
      </w:pPr>
      <w:r>
        <w:separator/>
      </w:r>
    </w:p>
  </w:footnote>
  <w:footnote w:type="continuationSeparator" w:id="0">
    <w:p w:rsidR="003161AC" w:rsidRDefault="003161AC" w:rsidP="00D4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0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454E9" w:rsidRPr="00E81E59" w:rsidRDefault="00D454E9">
        <w:pPr>
          <w:pStyle w:val="ad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81E59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E81E59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81E59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20D44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E81E59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454E9" w:rsidRDefault="00D454E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7C8B"/>
    <w:multiLevelType w:val="hybridMultilevel"/>
    <w:tmpl w:val="DF9CF2B0"/>
    <w:lvl w:ilvl="0" w:tplc="EEB651F0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59"/>
    <w:rsid w:val="00005488"/>
    <w:rsid w:val="00032757"/>
    <w:rsid w:val="00076515"/>
    <w:rsid w:val="000B360C"/>
    <w:rsid w:val="000B67C8"/>
    <w:rsid w:val="000C5571"/>
    <w:rsid w:val="000C6D90"/>
    <w:rsid w:val="000D2513"/>
    <w:rsid w:val="000F3796"/>
    <w:rsid w:val="00102B2F"/>
    <w:rsid w:val="00146700"/>
    <w:rsid w:val="001A172A"/>
    <w:rsid w:val="002328EA"/>
    <w:rsid w:val="00297838"/>
    <w:rsid w:val="002C2C57"/>
    <w:rsid w:val="002F2F3B"/>
    <w:rsid w:val="0030311C"/>
    <w:rsid w:val="003161AC"/>
    <w:rsid w:val="00337A66"/>
    <w:rsid w:val="00377230"/>
    <w:rsid w:val="00393617"/>
    <w:rsid w:val="003B1319"/>
    <w:rsid w:val="00403144"/>
    <w:rsid w:val="00405FA7"/>
    <w:rsid w:val="004113B2"/>
    <w:rsid w:val="00416906"/>
    <w:rsid w:val="00457386"/>
    <w:rsid w:val="00483F6B"/>
    <w:rsid w:val="004B2A3C"/>
    <w:rsid w:val="004F6313"/>
    <w:rsid w:val="00565D3C"/>
    <w:rsid w:val="005676E1"/>
    <w:rsid w:val="005925B4"/>
    <w:rsid w:val="00594B59"/>
    <w:rsid w:val="005A1155"/>
    <w:rsid w:val="006038EB"/>
    <w:rsid w:val="00617261"/>
    <w:rsid w:val="00640AF6"/>
    <w:rsid w:val="00652BA4"/>
    <w:rsid w:val="006535A4"/>
    <w:rsid w:val="0066321B"/>
    <w:rsid w:val="00664A7D"/>
    <w:rsid w:val="00673F81"/>
    <w:rsid w:val="0069490A"/>
    <w:rsid w:val="006B756C"/>
    <w:rsid w:val="006E16CA"/>
    <w:rsid w:val="006E37B4"/>
    <w:rsid w:val="006F0650"/>
    <w:rsid w:val="00713D90"/>
    <w:rsid w:val="007316F1"/>
    <w:rsid w:val="007411B6"/>
    <w:rsid w:val="00757264"/>
    <w:rsid w:val="00775021"/>
    <w:rsid w:val="00797E7A"/>
    <w:rsid w:val="007C233D"/>
    <w:rsid w:val="007D57B4"/>
    <w:rsid w:val="007E75C1"/>
    <w:rsid w:val="00813D7E"/>
    <w:rsid w:val="00816F03"/>
    <w:rsid w:val="00820FE6"/>
    <w:rsid w:val="00837C12"/>
    <w:rsid w:val="008457D6"/>
    <w:rsid w:val="008462E0"/>
    <w:rsid w:val="00857631"/>
    <w:rsid w:val="00862026"/>
    <w:rsid w:val="00862890"/>
    <w:rsid w:val="00873AB2"/>
    <w:rsid w:val="008813CB"/>
    <w:rsid w:val="008867D1"/>
    <w:rsid w:val="008B523D"/>
    <w:rsid w:val="008E1329"/>
    <w:rsid w:val="0091269B"/>
    <w:rsid w:val="009214CD"/>
    <w:rsid w:val="0094215E"/>
    <w:rsid w:val="00971453"/>
    <w:rsid w:val="00972359"/>
    <w:rsid w:val="0097441F"/>
    <w:rsid w:val="009B43DC"/>
    <w:rsid w:val="009C6F0C"/>
    <w:rsid w:val="00A05B7E"/>
    <w:rsid w:val="00A135D2"/>
    <w:rsid w:val="00A53F5C"/>
    <w:rsid w:val="00AB400E"/>
    <w:rsid w:val="00AD3CF1"/>
    <w:rsid w:val="00AF190B"/>
    <w:rsid w:val="00AF455F"/>
    <w:rsid w:val="00B134BB"/>
    <w:rsid w:val="00B63875"/>
    <w:rsid w:val="00B85E0E"/>
    <w:rsid w:val="00C013D6"/>
    <w:rsid w:val="00C161C6"/>
    <w:rsid w:val="00C32173"/>
    <w:rsid w:val="00C54332"/>
    <w:rsid w:val="00C54CBC"/>
    <w:rsid w:val="00C66318"/>
    <w:rsid w:val="00C67E60"/>
    <w:rsid w:val="00C83011"/>
    <w:rsid w:val="00C92C5E"/>
    <w:rsid w:val="00CA3A14"/>
    <w:rsid w:val="00CD4036"/>
    <w:rsid w:val="00CF1FC0"/>
    <w:rsid w:val="00D20D44"/>
    <w:rsid w:val="00D454E9"/>
    <w:rsid w:val="00D52D07"/>
    <w:rsid w:val="00D654A2"/>
    <w:rsid w:val="00D65C44"/>
    <w:rsid w:val="00D77256"/>
    <w:rsid w:val="00D8269F"/>
    <w:rsid w:val="00DD4AEE"/>
    <w:rsid w:val="00E051BA"/>
    <w:rsid w:val="00E179D3"/>
    <w:rsid w:val="00E216D4"/>
    <w:rsid w:val="00E21E6F"/>
    <w:rsid w:val="00E24C1E"/>
    <w:rsid w:val="00E5033B"/>
    <w:rsid w:val="00E57A3B"/>
    <w:rsid w:val="00E81E59"/>
    <w:rsid w:val="00E977A0"/>
    <w:rsid w:val="00EA2440"/>
    <w:rsid w:val="00EB0739"/>
    <w:rsid w:val="00EC566F"/>
    <w:rsid w:val="00EE331A"/>
    <w:rsid w:val="00EF3C10"/>
    <w:rsid w:val="00F11DDD"/>
    <w:rsid w:val="00F46A4E"/>
    <w:rsid w:val="00F54B92"/>
    <w:rsid w:val="00F6233B"/>
    <w:rsid w:val="00FA0583"/>
    <w:rsid w:val="00FB1A27"/>
    <w:rsid w:val="00FC54E0"/>
    <w:rsid w:val="00FC62CD"/>
    <w:rsid w:val="00FD2A2B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6321B"/>
    <w:rPr>
      <w:color w:val="808080"/>
    </w:rPr>
  </w:style>
  <w:style w:type="table" w:styleId="a6">
    <w:name w:val="Table Grid"/>
    <w:basedOn w:val="a1"/>
    <w:uiPriority w:val="59"/>
    <w:rsid w:val="00C830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unhideWhenUsed/>
    <w:rsid w:val="00CA3A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3A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3A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3A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3A1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A3A14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D4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54E9"/>
  </w:style>
  <w:style w:type="paragraph" w:styleId="af">
    <w:name w:val="footer"/>
    <w:basedOn w:val="a"/>
    <w:link w:val="af0"/>
    <w:uiPriority w:val="99"/>
    <w:unhideWhenUsed/>
    <w:rsid w:val="00D4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E9"/>
  </w:style>
  <w:style w:type="paragraph" w:styleId="af1">
    <w:name w:val="List Paragraph"/>
    <w:basedOn w:val="a"/>
    <w:uiPriority w:val="34"/>
    <w:qFormat/>
    <w:rsid w:val="00457386"/>
    <w:pPr>
      <w:ind w:left="720"/>
      <w:contextualSpacing/>
    </w:pPr>
  </w:style>
  <w:style w:type="character" w:customStyle="1" w:styleId="CharStyle17">
    <w:name w:val="Char Style 17"/>
    <w:link w:val="Style2"/>
    <w:rsid w:val="005925B4"/>
    <w:rPr>
      <w:spacing w:val="2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7"/>
    <w:rsid w:val="005925B4"/>
    <w:pPr>
      <w:widowControl w:val="0"/>
      <w:shd w:val="clear" w:color="auto" w:fill="FFFFFF"/>
      <w:spacing w:before="600" w:after="1560" w:line="322" w:lineRule="exact"/>
      <w:ind w:hanging="580"/>
      <w:jc w:val="center"/>
    </w:pPr>
    <w:rPr>
      <w:spacing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6321B"/>
    <w:rPr>
      <w:color w:val="808080"/>
    </w:rPr>
  </w:style>
  <w:style w:type="table" w:styleId="a6">
    <w:name w:val="Table Grid"/>
    <w:basedOn w:val="a1"/>
    <w:uiPriority w:val="59"/>
    <w:rsid w:val="00C830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unhideWhenUsed/>
    <w:rsid w:val="00CA3A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3A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3A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3A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3A1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A3A14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D4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54E9"/>
  </w:style>
  <w:style w:type="paragraph" w:styleId="af">
    <w:name w:val="footer"/>
    <w:basedOn w:val="a"/>
    <w:link w:val="af0"/>
    <w:uiPriority w:val="99"/>
    <w:unhideWhenUsed/>
    <w:rsid w:val="00D4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E9"/>
  </w:style>
  <w:style w:type="paragraph" w:styleId="af1">
    <w:name w:val="List Paragraph"/>
    <w:basedOn w:val="a"/>
    <w:uiPriority w:val="34"/>
    <w:qFormat/>
    <w:rsid w:val="00457386"/>
    <w:pPr>
      <w:ind w:left="720"/>
      <w:contextualSpacing/>
    </w:pPr>
  </w:style>
  <w:style w:type="character" w:customStyle="1" w:styleId="CharStyle17">
    <w:name w:val="Char Style 17"/>
    <w:link w:val="Style2"/>
    <w:rsid w:val="005925B4"/>
    <w:rPr>
      <w:spacing w:val="2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7"/>
    <w:rsid w:val="005925B4"/>
    <w:pPr>
      <w:widowControl w:val="0"/>
      <w:shd w:val="clear" w:color="auto" w:fill="FFFFFF"/>
      <w:spacing w:before="600" w:after="1560" w:line="322" w:lineRule="exact"/>
      <w:ind w:hanging="580"/>
      <w:jc w:val="center"/>
    </w:pPr>
    <w:rPr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62F3-C9D1-4AEA-8884-7FF85200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Байгабулов Илья Омаргалиевич</dc:creator>
  <cp:lastModifiedBy>Бобкова Александра Николаевна</cp:lastModifiedBy>
  <cp:revision>3</cp:revision>
  <cp:lastPrinted>2018-03-22T11:51:00Z</cp:lastPrinted>
  <dcterms:created xsi:type="dcterms:W3CDTF">2018-03-21T10:51:00Z</dcterms:created>
  <dcterms:modified xsi:type="dcterms:W3CDTF">2018-03-22T11:51:00Z</dcterms:modified>
</cp:coreProperties>
</file>