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C5" w:rsidRPr="00785EE8" w:rsidRDefault="00F444B5" w:rsidP="00CB06C5">
      <w:pPr>
        <w:spacing w:line="360" w:lineRule="auto"/>
        <w:ind w:firstLine="708"/>
        <w:jc w:val="both"/>
      </w:pPr>
      <w:r w:rsidRPr="004F0AB5">
        <w:t>Аппарат Государственной Думы Федерального Собрания Российской Федерации планирует проведение открытого конкурса</w:t>
      </w:r>
      <w:r w:rsidR="00EC0B6A" w:rsidRPr="004F0AB5">
        <w:t>, предметом которого является</w:t>
      </w:r>
      <w:r w:rsidRPr="004F0AB5">
        <w:t xml:space="preserve"> оказание услуг по проведению </w:t>
      </w:r>
      <w:r w:rsidRPr="00212833">
        <w:t>экспертно-аналитическ</w:t>
      </w:r>
      <w:r w:rsidR="005D091A" w:rsidRPr="00212833">
        <w:t>ого</w:t>
      </w:r>
      <w:r w:rsidRPr="00212833">
        <w:t xml:space="preserve"> исследовани</w:t>
      </w:r>
      <w:r w:rsidR="005D091A" w:rsidRPr="00212833">
        <w:t>я</w:t>
      </w:r>
      <w:r w:rsidR="007F46FA" w:rsidRPr="004F0AB5">
        <w:t xml:space="preserve"> по теме: </w:t>
      </w:r>
      <w:r w:rsidR="00CB06C5" w:rsidRPr="00CB06C5">
        <w:rPr>
          <w:b/>
        </w:rPr>
        <w:t>«Выработка рекомендаций по совершенствованию законодательства Российской Федерации в области промышленной безопасности»</w:t>
      </w:r>
      <w:r w:rsidR="00785EE8">
        <w:t>.</w:t>
      </w:r>
    </w:p>
    <w:p w:rsidR="00B22CE2" w:rsidRPr="004F0AB5" w:rsidRDefault="00EC0B6A" w:rsidP="002825A0">
      <w:pPr>
        <w:spacing w:line="360" w:lineRule="auto"/>
        <w:ind w:firstLine="708"/>
        <w:jc w:val="both"/>
      </w:pPr>
      <w:r w:rsidRPr="004F0AB5">
        <w:t xml:space="preserve">Единица измерения </w:t>
      </w:r>
      <w:r w:rsidR="00BE1AA8" w:rsidRPr="004F0AB5">
        <w:t xml:space="preserve">услуги </w:t>
      </w:r>
      <w:r w:rsidRPr="004F0AB5">
        <w:t xml:space="preserve">– </w:t>
      </w:r>
      <w:r w:rsidRPr="004F0AB5">
        <w:rPr>
          <w:i/>
        </w:rPr>
        <w:t>1 (одна) условная единица</w:t>
      </w:r>
      <w:r w:rsidRPr="004F0AB5">
        <w:t>.</w:t>
      </w:r>
    </w:p>
    <w:p w:rsidR="00B22CE2" w:rsidRPr="004F0AB5" w:rsidRDefault="00F444B5" w:rsidP="009E13F9">
      <w:pPr>
        <w:pStyle w:val="a4"/>
        <w:spacing w:line="360" w:lineRule="auto"/>
        <w:ind w:firstLine="709"/>
        <w:jc w:val="both"/>
        <w:rPr>
          <w:sz w:val="28"/>
        </w:rPr>
      </w:pPr>
      <w:r w:rsidRPr="004F0AB5">
        <w:rPr>
          <w:sz w:val="28"/>
        </w:rPr>
        <w:t xml:space="preserve">В соответствии со ст. 22 Федерального закона от 05.04.2013 г. № 44-ФЗ «О контрактной системе в сфере закупок товаров, работ, услуг для обеспечения государственных и муниципальных нужд» прошу предоставить информацию о </w:t>
      </w:r>
      <w:r w:rsidR="00747553" w:rsidRPr="004F0AB5">
        <w:rPr>
          <w:sz w:val="28"/>
        </w:rPr>
        <w:t>цене</w:t>
      </w:r>
      <w:r w:rsidR="000A236C" w:rsidRPr="004F0AB5">
        <w:rPr>
          <w:sz w:val="28"/>
        </w:rPr>
        <w:t xml:space="preserve"> (в </w:t>
      </w:r>
      <w:proofErr w:type="spellStart"/>
      <w:r w:rsidR="000A236C" w:rsidRPr="004F0AB5">
        <w:rPr>
          <w:sz w:val="28"/>
        </w:rPr>
        <w:t>т.ч</w:t>
      </w:r>
      <w:proofErr w:type="spellEnd"/>
      <w:r w:rsidR="000A236C" w:rsidRPr="004F0AB5">
        <w:rPr>
          <w:sz w:val="28"/>
        </w:rPr>
        <w:t xml:space="preserve">. НДС </w:t>
      </w:r>
      <w:r w:rsidR="008E47E1" w:rsidRPr="004F0AB5">
        <w:rPr>
          <w:sz w:val="28"/>
        </w:rPr>
        <w:t>20</w:t>
      </w:r>
      <w:r w:rsidR="000A236C" w:rsidRPr="004F0AB5">
        <w:rPr>
          <w:sz w:val="28"/>
        </w:rPr>
        <w:t>%)</w:t>
      </w:r>
      <w:r w:rsidR="00747553" w:rsidRPr="004F0AB5">
        <w:rPr>
          <w:sz w:val="28"/>
        </w:rPr>
        <w:t xml:space="preserve"> и условиях оказания услуг</w:t>
      </w:r>
      <w:r w:rsidR="007F46FA" w:rsidRPr="004F0AB5">
        <w:rPr>
          <w:sz w:val="28"/>
        </w:rPr>
        <w:t xml:space="preserve"> в соответствии с техническим заданием – Приложение.</w:t>
      </w:r>
      <w:r w:rsidR="00747553" w:rsidRPr="004F0AB5">
        <w:rPr>
          <w:sz w:val="28"/>
        </w:rPr>
        <w:t xml:space="preserve"> </w:t>
      </w:r>
    </w:p>
    <w:p w:rsidR="00B22CE2" w:rsidRPr="004F0AB5" w:rsidRDefault="00F444B5" w:rsidP="00F01849">
      <w:pPr>
        <w:pStyle w:val="4"/>
        <w:spacing w:line="360" w:lineRule="auto"/>
        <w:rPr>
          <w:bCs/>
          <w:sz w:val="28"/>
        </w:rPr>
      </w:pPr>
      <w:r w:rsidRPr="004F0AB5">
        <w:rPr>
          <w:sz w:val="28"/>
        </w:rPr>
        <w:t>Основные условия исполнения контракта, заключаемого по результатам закупки:</w:t>
      </w:r>
    </w:p>
    <w:p w:rsidR="006606D5" w:rsidRPr="004F0AB5" w:rsidRDefault="006606D5" w:rsidP="007071A6">
      <w:pPr>
        <w:pStyle w:val="4"/>
        <w:spacing w:line="360" w:lineRule="auto"/>
        <w:ind w:firstLine="567"/>
        <w:rPr>
          <w:bCs/>
          <w:sz w:val="28"/>
        </w:rPr>
      </w:pPr>
      <w:r w:rsidRPr="004F0AB5">
        <w:rPr>
          <w:sz w:val="28"/>
        </w:rPr>
        <w:t xml:space="preserve">а) порядок оказания услуги: </w:t>
      </w:r>
    </w:p>
    <w:p w:rsidR="006606D5" w:rsidRPr="004F0AB5" w:rsidRDefault="006606D5" w:rsidP="007071A6">
      <w:pPr>
        <w:pStyle w:val="4"/>
        <w:numPr>
          <w:ilvl w:val="0"/>
          <w:numId w:val="1"/>
        </w:numPr>
        <w:spacing w:line="360" w:lineRule="auto"/>
        <w:ind w:firstLine="567"/>
        <w:rPr>
          <w:bCs/>
          <w:sz w:val="28"/>
        </w:rPr>
      </w:pPr>
      <w:r w:rsidRPr="004F0AB5">
        <w:rPr>
          <w:sz w:val="28"/>
        </w:rPr>
        <w:t xml:space="preserve">срок оказания услуги: </w:t>
      </w:r>
      <w:r w:rsidR="000C2043">
        <w:rPr>
          <w:i/>
          <w:sz w:val="28"/>
          <w:szCs w:val="28"/>
        </w:rPr>
        <w:t>сентябрь</w:t>
      </w:r>
      <w:r w:rsidRPr="000C2043">
        <w:rPr>
          <w:i/>
          <w:sz w:val="28"/>
        </w:rPr>
        <w:t xml:space="preserve"> </w:t>
      </w:r>
      <w:r w:rsidRPr="004F0AB5">
        <w:rPr>
          <w:i/>
          <w:sz w:val="28"/>
        </w:rPr>
        <w:t>20</w:t>
      </w:r>
      <w:r w:rsidR="000B6A9C" w:rsidRPr="000B6A9C">
        <w:rPr>
          <w:i/>
          <w:sz w:val="28"/>
        </w:rPr>
        <w:t>20</w:t>
      </w:r>
      <w:r w:rsidRPr="004F0AB5">
        <w:rPr>
          <w:i/>
          <w:sz w:val="28"/>
        </w:rPr>
        <w:t xml:space="preserve"> г</w:t>
      </w:r>
      <w:r w:rsidR="00C1428B" w:rsidRPr="004F0AB5">
        <w:rPr>
          <w:i/>
          <w:sz w:val="28"/>
        </w:rPr>
        <w:t>.</w:t>
      </w:r>
      <w:r w:rsidRPr="004F0AB5">
        <w:rPr>
          <w:i/>
          <w:sz w:val="28"/>
        </w:rPr>
        <w:t>;</w:t>
      </w:r>
    </w:p>
    <w:p w:rsidR="006606D5" w:rsidRPr="004F0AB5" w:rsidRDefault="006606D5" w:rsidP="007071A6">
      <w:pPr>
        <w:pStyle w:val="4"/>
        <w:numPr>
          <w:ilvl w:val="0"/>
          <w:numId w:val="1"/>
        </w:numPr>
        <w:spacing w:line="360" w:lineRule="auto"/>
        <w:ind w:firstLine="567"/>
        <w:rPr>
          <w:bCs/>
          <w:sz w:val="28"/>
        </w:rPr>
      </w:pPr>
      <w:r w:rsidRPr="004F0AB5">
        <w:rPr>
          <w:sz w:val="28"/>
        </w:rPr>
        <w:t xml:space="preserve">периодичность оказания услуги: </w:t>
      </w:r>
      <w:r w:rsidRPr="004F0AB5">
        <w:rPr>
          <w:i/>
          <w:sz w:val="28"/>
        </w:rPr>
        <w:t>один раз;</w:t>
      </w:r>
    </w:p>
    <w:p w:rsidR="006606D5" w:rsidRPr="004F0AB5" w:rsidRDefault="006606D5" w:rsidP="007071A6">
      <w:pPr>
        <w:widowControl w:val="0"/>
        <w:shd w:val="clear" w:color="auto" w:fill="FFFFFF"/>
        <w:tabs>
          <w:tab w:val="left" w:pos="993"/>
          <w:tab w:val="left" w:pos="1262"/>
        </w:tabs>
        <w:autoSpaceDE w:val="0"/>
        <w:autoSpaceDN w:val="0"/>
        <w:adjustRightInd w:val="0"/>
        <w:spacing w:line="360" w:lineRule="auto"/>
        <w:ind w:firstLine="567"/>
        <w:jc w:val="both"/>
        <w:rPr>
          <w:bCs/>
          <w:szCs w:val="24"/>
        </w:rPr>
      </w:pPr>
      <w:r w:rsidRPr="004F0AB5">
        <w:rPr>
          <w:bCs/>
          <w:szCs w:val="24"/>
        </w:rPr>
        <w:t xml:space="preserve">б) предполагаемые сроки проведения закупки: </w:t>
      </w:r>
      <w:r w:rsidR="000C2043">
        <w:rPr>
          <w:i/>
        </w:rPr>
        <w:t xml:space="preserve">май – июнь </w:t>
      </w:r>
      <w:r w:rsidR="00C1428B" w:rsidRPr="004F0AB5">
        <w:rPr>
          <w:bCs/>
          <w:i/>
          <w:szCs w:val="24"/>
        </w:rPr>
        <w:t>20</w:t>
      </w:r>
      <w:r w:rsidR="000B6A9C" w:rsidRPr="00BC2237">
        <w:rPr>
          <w:bCs/>
          <w:i/>
          <w:szCs w:val="24"/>
        </w:rPr>
        <w:t>20</w:t>
      </w:r>
      <w:r w:rsidR="00C1428B" w:rsidRPr="004F0AB5">
        <w:rPr>
          <w:bCs/>
          <w:i/>
          <w:szCs w:val="24"/>
        </w:rPr>
        <w:t xml:space="preserve"> г</w:t>
      </w:r>
      <w:r w:rsidRPr="004F0AB5">
        <w:rPr>
          <w:bCs/>
          <w:i/>
          <w:szCs w:val="24"/>
        </w:rPr>
        <w:t>.</w:t>
      </w:r>
      <w:r w:rsidR="007427B9" w:rsidRPr="004F0AB5">
        <w:rPr>
          <w:bCs/>
          <w:i/>
          <w:szCs w:val="24"/>
        </w:rPr>
        <w:t>;</w:t>
      </w:r>
    </w:p>
    <w:p w:rsidR="00B22CE2" w:rsidRPr="004F0AB5" w:rsidRDefault="00F444B5" w:rsidP="007071A6">
      <w:pPr>
        <w:widowControl w:val="0"/>
        <w:shd w:val="clear" w:color="auto" w:fill="FFFFFF"/>
        <w:tabs>
          <w:tab w:val="left" w:pos="993"/>
          <w:tab w:val="left" w:pos="1262"/>
        </w:tabs>
        <w:autoSpaceDE w:val="0"/>
        <w:autoSpaceDN w:val="0"/>
        <w:adjustRightInd w:val="0"/>
        <w:spacing w:line="360" w:lineRule="auto"/>
        <w:ind w:firstLine="567"/>
        <w:jc w:val="both"/>
        <w:rPr>
          <w:bCs/>
          <w:i/>
          <w:szCs w:val="24"/>
        </w:rPr>
      </w:pPr>
      <w:r w:rsidRPr="004F0AB5">
        <w:rPr>
          <w:bCs/>
          <w:szCs w:val="24"/>
        </w:rPr>
        <w:t xml:space="preserve">в) порядок оплаты: </w:t>
      </w:r>
      <w:r w:rsidR="00961980" w:rsidRPr="004F0AB5">
        <w:rPr>
          <w:i/>
        </w:rPr>
        <w:t>оплата осуществляется единовременно по окончании оказания услуг по предоставленному исполнителем счету и счету-фактуре на основании подписанного сторонами акта сдачи-приемки оказанных услуг в течение 20 (двадцати) календарных дней со дня подписания заказчиком акта сдачи-приемки оказанных услуг</w:t>
      </w:r>
      <w:r w:rsidRPr="004F0AB5">
        <w:rPr>
          <w:bCs/>
          <w:i/>
          <w:szCs w:val="24"/>
        </w:rPr>
        <w:t>;</w:t>
      </w:r>
    </w:p>
    <w:p w:rsidR="00B22CE2" w:rsidRPr="004F0AB5" w:rsidRDefault="00F444B5" w:rsidP="007071A6">
      <w:pPr>
        <w:pStyle w:val="4"/>
        <w:spacing w:line="360" w:lineRule="auto"/>
        <w:ind w:firstLine="567"/>
        <w:rPr>
          <w:sz w:val="28"/>
        </w:rPr>
      </w:pPr>
      <w:r w:rsidRPr="004F0AB5">
        <w:rPr>
          <w:sz w:val="28"/>
        </w:rPr>
        <w:t xml:space="preserve">г) размер обеспечения заявки: </w:t>
      </w:r>
      <w:r w:rsidR="00F51EB9" w:rsidRPr="004F0AB5">
        <w:rPr>
          <w:sz w:val="28"/>
        </w:rPr>
        <w:t>1</w:t>
      </w:r>
      <w:r w:rsidRPr="004F0AB5">
        <w:rPr>
          <w:i/>
          <w:sz w:val="28"/>
        </w:rPr>
        <w:t xml:space="preserve">% </w:t>
      </w:r>
      <w:r w:rsidR="00503438" w:rsidRPr="004F0AB5">
        <w:rPr>
          <w:i/>
          <w:sz w:val="28"/>
        </w:rPr>
        <w:t>начальной (максимальной) цены контракта</w:t>
      </w:r>
      <w:r w:rsidRPr="004F0AB5">
        <w:rPr>
          <w:i/>
          <w:sz w:val="28"/>
        </w:rPr>
        <w:t>;</w:t>
      </w:r>
    </w:p>
    <w:p w:rsidR="00EF1BE5" w:rsidRPr="004F0AB5" w:rsidRDefault="00F444B5" w:rsidP="007071A6">
      <w:pPr>
        <w:pStyle w:val="4"/>
        <w:spacing w:line="360" w:lineRule="auto"/>
        <w:ind w:firstLine="567"/>
        <w:rPr>
          <w:bCs/>
          <w:i/>
          <w:sz w:val="28"/>
        </w:rPr>
      </w:pPr>
      <w:r w:rsidRPr="004F0AB5">
        <w:rPr>
          <w:sz w:val="28"/>
        </w:rPr>
        <w:t xml:space="preserve">д) размер обеспечения исполнения контракта: </w:t>
      </w:r>
      <w:r w:rsidRPr="004F0AB5">
        <w:rPr>
          <w:i/>
          <w:sz w:val="28"/>
        </w:rPr>
        <w:t xml:space="preserve">30% </w:t>
      </w:r>
      <w:r w:rsidR="00503438" w:rsidRPr="004F0AB5">
        <w:rPr>
          <w:bCs/>
          <w:i/>
          <w:sz w:val="28"/>
        </w:rPr>
        <w:t>начальной (максимальной) цены контракта</w:t>
      </w:r>
      <w:r w:rsidR="00EF1BE5" w:rsidRPr="004F0AB5">
        <w:rPr>
          <w:bCs/>
          <w:i/>
          <w:sz w:val="28"/>
        </w:rPr>
        <w:t>;</w:t>
      </w:r>
    </w:p>
    <w:p w:rsidR="00B22CE2" w:rsidRPr="004F0AB5" w:rsidRDefault="00EF1BE5" w:rsidP="007071A6">
      <w:pPr>
        <w:pStyle w:val="4"/>
        <w:spacing w:line="360" w:lineRule="auto"/>
        <w:ind w:firstLine="567"/>
        <w:rPr>
          <w:i/>
          <w:sz w:val="28"/>
        </w:rPr>
      </w:pPr>
      <w:r w:rsidRPr="004F0AB5">
        <w:rPr>
          <w:sz w:val="28"/>
        </w:rPr>
        <w:t>е)</w:t>
      </w:r>
      <w:r w:rsidR="00F444B5" w:rsidRPr="004F0AB5">
        <w:rPr>
          <w:sz w:val="28"/>
        </w:rPr>
        <w:t xml:space="preserve"> </w:t>
      </w:r>
      <w:r w:rsidRPr="004F0AB5">
        <w:rPr>
          <w:sz w:val="28"/>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001224AD" w:rsidRPr="004F0AB5">
        <w:rPr>
          <w:i/>
          <w:sz w:val="28"/>
        </w:rPr>
        <w:t>в объеме 20% цены контракта;</w:t>
      </w:r>
    </w:p>
    <w:p w:rsidR="001224AD" w:rsidRPr="004F0AB5" w:rsidRDefault="001224AD" w:rsidP="007071A6">
      <w:pPr>
        <w:pStyle w:val="4"/>
        <w:spacing w:line="360" w:lineRule="auto"/>
        <w:ind w:firstLine="567"/>
        <w:rPr>
          <w:sz w:val="28"/>
        </w:rPr>
      </w:pPr>
      <w:r w:rsidRPr="004F0AB5">
        <w:rPr>
          <w:sz w:val="28"/>
        </w:rPr>
        <w:lastRenderedPageBreak/>
        <w:t>ж)</w:t>
      </w:r>
      <w:r w:rsidRPr="004F0AB5">
        <w:t xml:space="preserve"> </w:t>
      </w:r>
      <w:r w:rsidRPr="004F0AB5">
        <w:rPr>
          <w:sz w:val="28"/>
          <w:szCs w:val="28"/>
        </w:rPr>
        <w:t xml:space="preserve">место выполнения ЭАИ: </w:t>
      </w:r>
      <w:r w:rsidRPr="004F0AB5">
        <w:rPr>
          <w:i/>
          <w:sz w:val="28"/>
          <w:szCs w:val="28"/>
        </w:rPr>
        <w:t xml:space="preserve">по месту нахождения </w:t>
      </w:r>
      <w:r w:rsidR="00BE1AA8" w:rsidRPr="004F0AB5">
        <w:rPr>
          <w:i/>
          <w:sz w:val="28"/>
          <w:szCs w:val="28"/>
        </w:rPr>
        <w:t>и</w:t>
      </w:r>
      <w:r w:rsidRPr="004F0AB5">
        <w:rPr>
          <w:i/>
          <w:sz w:val="28"/>
          <w:szCs w:val="28"/>
        </w:rPr>
        <w:t>сполнителя;</w:t>
      </w:r>
    </w:p>
    <w:p w:rsidR="001224AD" w:rsidRPr="004F0AB5" w:rsidRDefault="001224AD" w:rsidP="007071A6">
      <w:pPr>
        <w:pStyle w:val="4"/>
        <w:spacing w:line="360" w:lineRule="auto"/>
        <w:ind w:firstLine="567"/>
        <w:rPr>
          <w:i/>
          <w:sz w:val="28"/>
        </w:rPr>
      </w:pPr>
      <w:r w:rsidRPr="004F0AB5">
        <w:rPr>
          <w:sz w:val="28"/>
        </w:rPr>
        <w:t xml:space="preserve">з) приемка результатов оказанных услуг заказчиком осуществляется </w:t>
      </w:r>
      <w:r w:rsidRPr="004F0AB5">
        <w:rPr>
          <w:i/>
          <w:sz w:val="28"/>
        </w:rPr>
        <w:t>в течение</w:t>
      </w:r>
      <w:r w:rsidR="00C07604">
        <w:rPr>
          <w:i/>
          <w:sz w:val="28"/>
        </w:rPr>
        <w:t xml:space="preserve"> 45</w:t>
      </w:r>
      <w:r w:rsidRPr="004F0AB5">
        <w:rPr>
          <w:i/>
          <w:sz w:val="28"/>
        </w:rPr>
        <w:t xml:space="preserve"> (</w:t>
      </w:r>
      <w:r w:rsidR="00C07604">
        <w:rPr>
          <w:i/>
          <w:sz w:val="28"/>
        </w:rPr>
        <w:t>сорока пяти</w:t>
      </w:r>
      <w:r w:rsidRPr="004F0AB5">
        <w:rPr>
          <w:i/>
          <w:sz w:val="28"/>
        </w:rPr>
        <w:t>) календарных дней с момента предоставления отчетной документации;</w:t>
      </w:r>
    </w:p>
    <w:p w:rsidR="001224AD" w:rsidRPr="004F0AB5" w:rsidRDefault="001224AD" w:rsidP="007071A6">
      <w:pPr>
        <w:pStyle w:val="4"/>
        <w:spacing w:line="360" w:lineRule="auto"/>
        <w:ind w:firstLine="567"/>
        <w:rPr>
          <w:sz w:val="28"/>
        </w:rPr>
      </w:pPr>
      <w:r w:rsidRPr="004F0AB5">
        <w:rPr>
          <w:sz w:val="28"/>
        </w:rPr>
        <w:t>и) исполнитель обязан оказывать информационно-консультационное и экспертное сопровождение результатов оказанных услуг</w:t>
      </w:r>
      <w:r w:rsidRPr="004F0AB5">
        <w:t xml:space="preserve"> </w:t>
      </w:r>
      <w:r w:rsidRPr="004F0AB5">
        <w:rPr>
          <w:i/>
          <w:sz w:val="28"/>
          <w:szCs w:val="28"/>
        </w:rPr>
        <w:t xml:space="preserve">в течение </w:t>
      </w:r>
      <w:r w:rsidR="00C07604">
        <w:rPr>
          <w:i/>
          <w:sz w:val="28"/>
          <w:szCs w:val="28"/>
        </w:rPr>
        <w:t>двух лет</w:t>
      </w:r>
      <w:r w:rsidRPr="004F0AB5">
        <w:rPr>
          <w:i/>
          <w:sz w:val="28"/>
          <w:szCs w:val="28"/>
        </w:rPr>
        <w:t xml:space="preserve"> со дня подписания заказчиком акт</w:t>
      </w:r>
      <w:r w:rsidR="00BE1AA8" w:rsidRPr="004F0AB5">
        <w:rPr>
          <w:i/>
          <w:sz w:val="28"/>
          <w:szCs w:val="28"/>
        </w:rPr>
        <w:t>а сдачи-приемки оказанных услуг</w:t>
      </w:r>
      <w:r w:rsidRPr="004F0AB5">
        <w:rPr>
          <w:i/>
          <w:sz w:val="28"/>
          <w:szCs w:val="28"/>
        </w:rPr>
        <w:t xml:space="preserve"> без дополнительного финансирования со стороны заказчика.</w:t>
      </w:r>
    </w:p>
    <w:p w:rsidR="00B22CE2" w:rsidRPr="004F0AB5" w:rsidRDefault="00F444B5" w:rsidP="009E13F9">
      <w:pPr>
        <w:shd w:val="clear" w:color="auto" w:fill="FFFFFF"/>
        <w:tabs>
          <w:tab w:val="left" w:pos="0"/>
        </w:tabs>
        <w:spacing w:line="360" w:lineRule="auto"/>
        <w:ind w:firstLine="709"/>
        <w:jc w:val="both"/>
        <w:rPr>
          <w:bCs/>
          <w:szCs w:val="24"/>
        </w:rPr>
      </w:pPr>
      <w:r w:rsidRPr="004F0AB5">
        <w:rPr>
          <w:bCs/>
          <w:szCs w:val="24"/>
        </w:rPr>
        <w:t>Из ответа на запрос должна однозначно определятьс</w:t>
      </w:r>
      <w:r w:rsidR="001224AD" w:rsidRPr="004F0AB5">
        <w:rPr>
          <w:bCs/>
          <w:szCs w:val="24"/>
        </w:rPr>
        <w:t>я цена единицы услуги</w:t>
      </w:r>
      <w:r w:rsidRPr="004F0AB5">
        <w:rPr>
          <w:bCs/>
          <w:szCs w:val="24"/>
        </w:rPr>
        <w:t xml:space="preserve"> </w:t>
      </w:r>
      <w:r w:rsidR="001224AD" w:rsidRPr="004F0AB5">
        <w:rPr>
          <w:bCs/>
          <w:szCs w:val="24"/>
        </w:rPr>
        <w:t>и общая цена контракта на условиях, указанных в настоящем запросе, срок действия предлагаемой цены и ее расчет</w:t>
      </w:r>
      <w:r w:rsidRPr="004F0AB5">
        <w:rPr>
          <w:bCs/>
          <w:szCs w:val="24"/>
        </w:rPr>
        <w:t>.</w:t>
      </w:r>
    </w:p>
    <w:p w:rsidR="00345BF8" w:rsidRDefault="001224AD" w:rsidP="009E13F9">
      <w:pPr>
        <w:shd w:val="clear" w:color="auto" w:fill="FFFFFF"/>
        <w:tabs>
          <w:tab w:val="left" w:pos="0"/>
        </w:tabs>
        <w:spacing w:line="360" w:lineRule="auto"/>
        <w:ind w:firstLine="709"/>
        <w:jc w:val="both"/>
        <w:rPr>
          <w:bCs/>
          <w:i/>
          <w:szCs w:val="24"/>
        </w:rPr>
      </w:pPr>
      <w:r w:rsidRPr="004F0AB5">
        <w:rPr>
          <w:bCs/>
          <w:szCs w:val="24"/>
        </w:rPr>
        <w:t xml:space="preserve">Срок предоставления ценовой информации: </w:t>
      </w:r>
      <w:r w:rsidR="00DC7B7E">
        <w:rPr>
          <w:bCs/>
          <w:i/>
          <w:szCs w:val="24"/>
        </w:rPr>
        <w:t xml:space="preserve">до </w:t>
      </w:r>
      <w:r w:rsidR="00345BF8">
        <w:rPr>
          <w:bCs/>
          <w:i/>
          <w:szCs w:val="24"/>
        </w:rPr>
        <w:t xml:space="preserve">17.04.2020. </w:t>
      </w:r>
    </w:p>
    <w:p w:rsidR="00B22CE2" w:rsidRPr="004F0AB5" w:rsidRDefault="00F444B5" w:rsidP="009E13F9">
      <w:pPr>
        <w:shd w:val="clear" w:color="auto" w:fill="FFFFFF"/>
        <w:tabs>
          <w:tab w:val="left" w:pos="0"/>
        </w:tabs>
        <w:spacing w:line="360" w:lineRule="auto"/>
        <w:ind w:firstLine="709"/>
        <w:jc w:val="both"/>
        <w:rPr>
          <w:bCs/>
          <w:szCs w:val="24"/>
        </w:rPr>
      </w:pPr>
      <w:r w:rsidRPr="004F0AB5">
        <w:rPr>
          <w:bCs/>
          <w:szCs w:val="24"/>
        </w:rPr>
        <w:t xml:space="preserve">Направленные в адрес </w:t>
      </w:r>
      <w:proofErr w:type="gramStart"/>
      <w:r w:rsidRPr="004F0AB5">
        <w:rPr>
          <w:bCs/>
          <w:szCs w:val="24"/>
        </w:rPr>
        <w:t>Аппарат</w:t>
      </w:r>
      <w:r w:rsidR="00503438" w:rsidRPr="004F0AB5">
        <w:rPr>
          <w:bCs/>
          <w:szCs w:val="24"/>
        </w:rPr>
        <w:t>а</w:t>
      </w:r>
      <w:r w:rsidRPr="004F0AB5">
        <w:rPr>
          <w:bCs/>
          <w:szCs w:val="24"/>
        </w:rPr>
        <w:t xml:space="preserve"> Государственной Думы Федерального Собрания Российской Федерации</w:t>
      </w:r>
      <w:r w:rsidRPr="004F0AB5">
        <w:rPr>
          <w:bCs/>
          <w:i/>
          <w:szCs w:val="24"/>
        </w:rPr>
        <w:t xml:space="preserve"> </w:t>
      </w:r>
      <w:r w:rsidRPr="004F0AB5">
        <w:rPr>
          <w:bCs/>
          <w:szCs w:val="24"/>
        </w:rPr>
        <w:t>предложения</w:t>
      </w:r>
      <w:proofErr w:type="gramEnd"/>
      <w:r w:rsidRPr="004F0AB5">
        <w:rPr>
          <w:bCs/>
          <w:szCs w:val="24"/>
        </w:rPr>
        <w:t xml:space="preserve"> не будут рассматриваться в качестве заявки на участие в закупках и не дают в дальнейшем каких-либо преимуществ </w:t>
      </w:r>
      <w:r w:rsidR="001D7DCD" w:rsidRPr="004F0AB5">
        <w:rPr>
          <w:bCs/>
          <w:szCs w:val="24"/>
        </w:rPr>
        <w:t>лицам, подавшим</w:t>
      </w:r>
      <w:r w:rsidRPr="004F0AB5">
        <w:rPr>
          <w:bCs/>
          <w:szCs w:val="24"/>
        </w:rPr>
        <w:t xml:space="preserve"> указанные предложения.</w:t>
      </w:r>
    </w:p>
    <w:p w:rsidR="00B22CE2" w:rsidRPr="004F0AB5" w:rsidRDefault="00F444B5" w:rsidP="009E13F9">
      <w:pPr>
        <w:pStyle w:val="4"/>
        <w:spacing w:line="360" w:lineRule="auto"/>
        <w:rPr>
          <w:sz w:val="28"/>
        </w:rPr>
      </w:pPr>
      <w:r w:rsidRPr="004F0AB5">
        <w:rPr>
          <w:sz w:val="28"/>
        </w:rPr>
        <w:t>Настоящий запрос не является извещением о проведении закупки, офертой или публичной офертой и не влечет возникновения каких-либо обязательств заказчика.</w:t>
      </w:r>
    </w:p>
    <w:p w:rsidR="00345BF8" w:rsidRDefault="00345BF8" w:rsidP="00345BF8">
      <w:pPr>
        <w:pStyle w:val="4"/>
        <w:spacing w:line="360" w:lineRule="auto"/>
        <w:rPr>
          <w:i/>
          <w:sz w:val="28"/>
        </w:rPr>
      </w:pPr>
      <w:r>
        <w:rPr>
          <w:sz w:val="28"/>
        </w:rPr>
        <w:t xml:space="preserve">Форма предоставления ответа: </w:t>
      </w:r>
      <w:r>
        <w:rPr>
          <w:i/>
          <w:sz w:val="28"/>
        </w:rPr>
        <w:t xml:space="preserve">на фирменном бланке организации на адрес электронной почты </w:t>
      </w:r>
      <w:hyperlink r:id="rId9" w:history="1">
        <w:r>
          <w:rPr>
            <w:rStyle w:val="a8"/>
            <w:i/>
            <w:sz w:val="28"/>
            <w:lang w:val="en-US"/>
          </w:rPr>
          <w:t>bober</w:t>
        </w:r>
        <w:r>
          <w:rPr>
            <w:rStyle w:val="a8"/>
            <w:i/>
            <w:sz w:val="28"/>
          </w:rPr>
          <w:t>@</w:t>
        </w:r>
        <w:r>
          <w:rPr>
            <w:rStyle w:val="a8"/>
            <w:i/>
            <w:sz w:val="28"/>
            <w:lang w:val="en-US"/>
          </w:rPr>
          <w:t>duma</w:t>
        </w:r>
        <w:r>
          <w:rPr>
            <w:rStyle w:val="a8"/>
            <w:i/>
            <w:sz w:val="28"/>
          </w:rPr>
          <w:t>.</w:t>
        </w:r>
        <w:r>
          <w:rPr>
            <w:rStyle w:val="a8"/>
            <w:i/>
            <w:sz w:val="28"/>
            <w:lang w:val="en-US"/>
          </w:rPr>
          <w:t>gov</w:t>
        </w:r>
        <w:r>
          <w:rPr>
            <w:rStyle w:val="a8"/>
            <w:i/>
            <w:sz w:val="28"/>
          </w:rPr>
          <w:t>.</w:t>
        </w:r>
        <w:proofErr w:type="spellStart"/>
        <w:r>
          <w:rPr>
            <w:rStyle w:val="a8"/>
            <w:i/>
            <w:sz w:val="28"/>
            <w:lang w:val="en-US"/>
          </w:rPr>
          <w:t>ru</w:t>
        </w:r>
        <w:proofErr w:type="spellEnd"/>
      </w:hyperlink>
    </w:p>
    <w:p w:rsidR="00345BF8" w:rsidRDefault="00345BF8" w:rsidP="00345BF8">
      <w:pPr>
        <w:pStyle w:val="4"/>
        <w:spacing w:line="360" w:lineRule="auto"/>
        <w:rPr>
          <w:i/>
          <w:sz w:val="28"/>
        </w:rPr>
      </w:pPr>
      <w:r>
        <w:rPr>
          <w:i/>
          <w:sz w:val="28"/>
        </w:rPr>
        <w:t xml:space="preserve"> </w:t>
      </w:r>
      <w:r>
        <w:rPr>
          <w:sz w:val="28"/>
        </w:rPr>
        <w:t xml:space="preserve">Контактные лица: Бобер Виктория Викторовна, 8-495-692-43-47, Александрова Ирина Ивановна, 8-495-692-12-96, Финансово-экономическое управление Аппарата Государственной Думы. </w:t>
      </w:r>
    </w:p>
    <w:p w:rsidR="002D313C" w:rsidRPr="004F0AB5" w:rsidRDefault="002D313C" w:rsidP="009E13F9">
      <w:pPr>
        <w:pStyle w:val="4"/>
        <w:spacing w:line="360" w:lineRule="auto"/>
        <w:rPr>
          <w:bCs/>
          <w:sz w:val="28"/>
        </w:rPr>
      </w:pPr>
    </w:p>
    <w:p w:rsidR="0075107D" w:rsidRPr="004F0AB5" w:rsidRDefault="0075107D" w:rsidP="0075107D">
      <w:pPr>
        <w:pStyle w:val="4"/>
        <w:ind w:firstLine="0"/>
        <w:rPr>
          <w:sz w:val="28"/>
        </w:rPr>
      </w:pPr>
    </w:p>
    <w:p w:rsidR="007F46FA" w:rsidRPr="004F0AB5" w:rsidRDefault="007F46FA" w:rsidP="0075107D">
      <w:pPr>
        <w:pStyle w:val="4"/>
        <w:ind w:firstLine="0"/>
        <w:rPr>
          <w:sz w:val="28"/>
        </w:rPr>
      </w:pPr>
      <w:r w:rsidRPr="004F0AB5">
        <w:rPr>
          <w:sz w:val="28"/>
          <w:u w:val="single"/>
        </w:rPr>
        <w:t>Приложение</w:t>
      </w:r>
      <w:r w:rsidR="00961E36" w:rsidRPr="004F0AB5">
        <w:rPr>
          <w:sz w:val="28"/>
        </w:rPr>
        <w:t>:</w:t>
      </w:r>
      <w:r w:rsidRPr="004F0AB5">
        <w:rPr>
          <w:sz w:val="28"/>
        </w:rPr>
        <w:t xml:space="preserve"> Техническое задание на </w:t>
      </w:r>
      <w:r w:rsidR="001A4E5E">
        <w:rPr>
          <w:sz w:val="28"/>
        </w:rPr>
        <w:t>5</w:t>
      </w:r>
      <w:r w:rsidRPr="004F0AB5">
        <w:rPr>
          <w:sz w:val="28"/>
        </w:rPr>
        <w:t xml:space="preserve"> л. в 1 экз.</w:t>
      </w:r>
    </w:p>
    <w:p w:rsidR="007F46FA" w:rsidRPr="004F0AB5" w:rsidRDefault="007F46FA" w:rsidP="0075107D">
      <w:pPr>
        <w:pStyle w:val="4"/>
        <w:ind w:firstLine="0"/>
        <w:rPr>
          <w:sz w:val="28"/>
        </w:rPr>
      </w:pPr>
    </w:p>
    <w:p w:rsidR="007F46FA" w:rsidRPr="004F0AB5" w:rsidRDefault="007F46FA" w:rsidP="0075107D">
      <w:pPr>
        <w:pStyle w:val="4"/>
        <w:ind w:firstLine="0"/>
        <w:rPr>
          <w:sz w:val="28"/>
        </w:rPr>
      </w:pPr>
    </w:p>
    <w:p w:rsidR="007F46FA" w:rsidRDefault="007F46FA" w:rsidP="0075107D">
      <w:pPr>
        <w:pStyle w:val="4"/>
        <w:ind w:firstLine="0"/>
        <w:rPr>
          <w:sz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F73FF8" w:rsidTr="00F73FF8">
        <w:tc>
          <w:tcPr>
            <w:tcW w:w="4926" w:type="dxa"/>
          </w:tcPr>
          <w:p w:rsidR="00F73FF8" w:rsidRDefault="00F73FF8" w:rsidP="0075107D">
            <w:pPr>
              <w:pStyle w:val="4"/>
              <w:ind w:firstLine="0"/>
              <w:rPr>
                <w:sz w:val="28"/>
              </w:rPr>
            </w:pPr>
          </w:p>
        </w:tc>
        <w:tc>
          <w:tcPr>
            <w:tcW w:w="4927" w:type="dxa"/>
          </w:tcPr>
          <w:p w:rsidR="00F73FF8" w:rsidRDefault="00F73FF8" w:rsidP="0075107D">
            <w:pPr>
              <w:pStyle w:val="4"/>
              <w:ind w:firstLine="0"/>
              <w:rPr>
                <w:sz w:val="28"/>
              </w:rPr>
            </w:pPr>
          </w:p>
        </w:tc>
      </w:tr>
    </w:tbl>
    <w:p w:rsidR="00F73FF8" w:rsidRPr="004F0AB5" w:rsidRDefault="00F73FF8" w:rsidP="0075107D">
      <w:pPr>
        <w:pStyle w:val="4"/>
        <w:ind w:firstLine="0"/>
        <w:rPr>
          <w:sz w:val="28"/>
        </w:rPr>
      </w:pPr>
    </w:p>
    <w:p w:rsidR="00561D18" w:rsidRPr="004F0AB5" w:rsidRDefault="00561D18" w:rsidP="00561D18">
      <w:pPr>
        <w:jc w:val="right"/>
        <w:rPr>
          <w:b/>
          <w:sz w:val="24"/>
          <w:szCs w:val="24"/>
        </w:rPr>
      </w:pPr>
      <w:bookmarkStart w:id="0" w:name="_GoBack"/>
      <w:bookmarkEnd w:id="0"/>
      <w:r w:rsidRPr="004F0AB5">
        <w:rPr>
          <w:b/>
          <w:sz w:val="24"/>
          <w:szCs w:val="24"/>
        </w:rPr>
        <w:lastRenderedPageBreak/>
        <w:t>Приложение</w:t>
      </w:r>
    </w:p>
    <w:p w:rsidR="00304450" w:rsidRPr="004F0AB5" w:rsidRDefault="00304450" w:rsidP="00561D18">
      <w:pPr>
        <w:jc w:val="right"/>
        <w:rPr>
          <w:b/>
          <w:sz w:val="24"/>
          <w:szCs w:val="24"/>
        </w:rPr>
      </w:pPr>
    </w:p>
    <w:p w:rsidR="00304450" w:rsidRPr="009013B5" w:rsidRDefault="00304450" w:rsidP="00555697">
      <w:pPr>
        <w:suppressAutoHyphens/>
        <w:jc w:val="center"/>
        <w:rPr>
          <w:b/>
          <w:bCs/>
          <w:sz w:val="24"/>
          <w:szCs w:val="24"/>
          <w:lang w:eastAsia="en-US"/>
        </w:rPr>
      </w:pPr>
      <w:r w:rsidRPr="009013B5">
        <w:rPr>
          <w:b/>
          <w:sz w:val="24"/>
          <w:szCs w:val="24"/>
          <w:lang w:eastAsia="en-US"/>
        </w:rPr>
        <w:t>ТЕХНИЧЕСКОЕ ЗАДАНИЕ</w:t>
      </w:r>
    </w:p>
    <w:p w:rsidR="00304450" w:rsidRPr="008C0119" w:rsidRDefault="00304450" w:rsidP="00555697">
      <w:pPr>
        <w:pStyle w:val="af3"/>
        <w:suppressAutoHyphens/>
        <w:ind w:left="0" w:right="0"/>
        <w:jc w:val="center"/>
        <w:rPr>
          <w:bCs/>
          <w:highlight w:val="yellow"/>
        </w:rPr>
      </w:pPr>
      <w:r w:rsidRPr="009013B5">
        <w:rPr>
          <w:bCs/>
        </w:rPr>
        <w:t xml:space="preserve">на выполнение экспертно-аналитического исследования </w:t>
      </w:r>
      <w:r w:rsidR="006E5AA7">
        <w:rPr>
          <w:bCs/>
        </w:rPr>
        <w:t>на тему</w:t>
      </w:r>
      <w:r w:rsidRPr="009013B5">
        <w:rPr>
          <w:bCs/>
        </w:rPr>
        <w:t>:</w:t>
      </w:r>
    </w:p>
    <w:p w:rsidR="00F73FF8" w:rsidRDefault="00F73FF8" w:rsidP="00F73FF8">
      <w:pPr>
        <w:jc w:val="center"/>
        <w:rPr>
          <w:b/>
          <w:sz w:val="24"/>
          <w:szCs w:val="22"/>
        </w:rPr>
      </w:pPr>
      <w:r w:rsidRPr="00F73FF8">
        <w:rPr>
          <w:b/>
          <w:sz w:val="24"/>
          <w:szCs w:val="22"/>
        </w:rPr>
        <w:t>«Выработка рекомендаций по совершенствованию законодательства Российской Федерации в области промышленной безопасности»</w:t>
      </w:r>
    </w:p>
    <w:p w:rsidR="00F73FF8" w:rsidRPr="00F73FF8" w:rsidRDefault="00F73FF8" w:rsidP="00F73FF8">
      <w:pPr>
        <w:jc w:val="center"/>
        <w:rPr>
          <w:b/>
          <w:sz w:val="24"/>
          <w:szCs w:val="22"/>
        </w:rPr>
      </w:pPr>
    </w:p>
    <w:p w:rsidR="00F73FF8" w:rsidRPr="00F73FF8" w:rsidRDefault="00F73FF8" w:rsidP="00785EE8">
      <w:pPr>
        <w:ind w:firstLine="709"/>
        <w:jc w:val="both"/>
        <w:rPr>
          <w:b/>
          <w:sz w:val="24"/>
          <w:szCs w:val="22"/>
        </w:rPr>
      </w:pPr>
      <w:r w:rsidRPr="00F73FF8">
        <w:rPr>
          <w:b/>
          <w:sz w:val="24"/>
          <w:szCs w:val="22"/>
        </w:rPr>
        <w:t>1. Наименование и основание для выполнения экспертно-ан</w:t>
      </w:r>
      <w:r w:rsidR="00F60964">
        <w:rPr>
          <w:b/>
          <w:sz w:val="24"/>
          <w:szCs w:val="22"/>
        </w:rPr>
        <w:t>алитического исследования (ЭАИ)</w:t>
      </w:r>
    </w:p>
    <w:p w:rsidR="00F73FF8" w:rsidRDefault="003C0941" w:rsidP="00785EE8">
      <w:pPr>
        <w:tabs>
          <w:tab w:val="left" w:pos="1134"/>
        </w:tabs>
        <w:ind w:firstLine="709"/>
        <w:jc w:val="both"/>
        <w:rPr>
          <w:sz w:val="24"/>
          <w:szCs w:val="22"/>
        </w:rPr>
      </w:pPr>
      <w:r>
        <w:rPr>
          <w:b/>
          <w:sz w:val="24"/>
          <w:szCs w:val="22"/>
        </w:rPr>
        <w:t xml:space="preserve">1.1. </w:t>
      </w:r>
      <w:r w:rsidR="00F73FF8" w:rsidRPr="00F73FF8">
        <w:rPr>
          <w:b/>
          <w:sz w:val="24"/>
          <w:szCs w:val="22"/>
        </w:rPr>
        <w:t>Наименование ЭАИ</w:t>
      </w:r>
      <w:r w:rsidR="00F73FF8" w:rsidRPr="00F73FF8">
        <w:rPr>
          <w:sz w:val="24"/>
          <w:szCs w:val="22"/>
        </w:rPr>
        <w:t>: «Выработка рекомендаций по совершенствованию законодательства Российской Федерации в области промышленной безопасности».</w:t>
      </w:r>
    </w:p>
    <w:p w:rsidR="00785EE8" w:rsidRPr="00F73FF8" w:rsidRDefault="00785EE8" w:rsidP="00785EE8">
      <w:pPr>
        <w:tabs>
          <w:tab w:val="left" w:pos="1134"/>
        </w:tabs>
        <w:ind w:firstLine="709"/>
        <w:jc w:val="both"/>
        <w:rPr>
          <w:sz w:val="24"/>
          <w:szCs w:val="22"/>
        </w:rPr>
      </w:pPr>
      <w:r>
        <w:rPr>
          <w:b/>
          <w:sz w:val="24"/>
          <w:szCs w:val="22"/>
        </w:rPr>
        <w:t xml:space="preserve">1.2. </w:t>
      </w:r>
      <w:r w:rsidRPr="00785EE8">
        <w:rPr>
          <w:sz w:val="24"/>
          <w:szCs w:val="22"/>
        </w:rPr>
        <w:t>Основание для выполнения ЭАИ: Программа научно-экспертной и исследовательской работы в Государственной Думе Федерального Собрания Российской Федерации в 2020 году.</w:t>
      </w:r>
    </w:p>
    <w:p w:rsidR="00F73FF8" w:rsidRPr="00F73FF8" w:rsidRDefault="00785EE8" w:rsidP="00785EE8">
      <w:pPr>
        <w:tabs>
          <w:tab w:val="left" w:pos="1134"/>
          <w:tab w:val="left" w:pos="1461"/>
        </w:tabs>
        <w:ind w:firstLine="709"/>
        <w:jc w:val="both"/>
        <w:rPr>
          <w:b/>
          <w:sz w:val="24"/>
          <w:szCs w:val="22"/>
        </w:rPr>
      </w:pPr>
      <w:r>
        <w:rPr>
          <w:b/>
          <w:sz w:val="24"/>
          <w:szCs w:val="22"/>
        </w:rPr>
        <w:t>1.3</w:t>
      </w:r>
      <w:r w:rsidR="00F73FF8" w:rsidRPr="00F73FF8">
        <w:rPr>
          <w:b/>
          <w:sz w:val="24"/>
          <w:szCs w:val="22"/>
        </w:rPr>
        <w:t>. Актуальность исследования:</w:t>
      </w:r>
    </w:p>
    <w:p w:rsidR="00F73FF8" w:rsidRPr="00F73FF8" w:rsidRDefault="00F73FF8" w:rsidP="00785EE8">
      <w:pPr>
        <w:tabs>
          <w:tab w:val="left" w:pos="1134"/>
        </w:tabs>
        <w:ind w:firstLine="709"/>
        <w:jc w:val="both"/>
        <w:rPr>
          <w:sz w:val="24"/>
          <w:szCs w:val="22"/>
        </w:rPr>
      </w:pPr>
      <w:r w:rsidRPr="00F73FF8">
        <w:rPr>
          <w:sz w:val="24"/>
          <w:szCs w:val="22"/>
        </w:rPr>
        <w:t>Актуальность исследования обусловлена необходимостью совершенствования законодательства Российской Федерации в области промышленной безопасности как основного фактора, обеспечивающего стабильное развитие промышленного потенциала России и проведение государственной промышленной политики с учетом современных вызовов.</w:t>
      </w:r>
    </w:p>
    <w:p w:rsidR="00F73FF8" w:rsidRDefault="00F73FF8" w:rsidP="00785EE8">
      <w:pPr>
        <w:tabs>
          <w:tab w:val="left" w:pos="1134"/>
        </w:tabs>
        <w:ind w:firstLine="709"/>
        <w:jc w:val="both"/>
        <w:rPr>
          <w:sz w:val="24"/>
          <w:szCs w:val="22"/>
        </w:rPr>
      </w:pPr>
      <w:r w:rsidRPr="00F73FF8">
        <w:rPr>
          <w:sz w:val="24"/>
          <w:szCs w:val="22"/>
        </w:rPr>
        <w:t xml:space="preserve"> От организации современной комплексной системы обеспечения промышленной безопасности на промышленных объектах зависит развитие их производственного потенциала, обеспечение безопасности жизни и здоровья граждан, а также сохранение экологической среды. </w:t>
      </w:r>
    </w:p>
    <w:p w:rsidR="00F60964" w:rsidRPr="00F73FF8" w:rsidRDefault="00F60964" w:rsidP="00785EE8">
      <w:pPr>
        <w:ind w:firstLine="709"/>
        <w:jc w:val="both"/>
        <w:rPr>
          <w:sz w:val="24"/>
          <w:szCs w:val="22"/>
        </w:rPr>
      </w:pPr>
    </w:p>
    <w:p w:rsidR="00F73FF8" w:rsidRPr="00F73FF8" w:rsidRDefault="00F73FF8" w:rsidP="00785EE8">
      <w:pPr>
        <w:keepNext/>
        <w:keepLines/>
        <w:tabs>
          <w:tab w:val="left" w:pos="1087"/>
        </w:tabs>
        <w:ind w:firstLine="709"/>
        <w:jc w:val="both"/>
        <w:rPr>
          <w:b/>
          <w:sz w:val="24"/>
          <w:szCs w:val="22"/>
        </w:rPr>
      </w:pPr>
      <w:r w:rsidRPr="00F73FF8">
        <w:rPr>
          <w:b/>
          <w:sz w:val="24"/>
          <w:szCs w:val="22"/>
        </w:rPr>
        <w:t>2. Цель и задачи ЭАИ</w:t>
      </w:r>
    </w:p>
    <w:p w:rsidR="00F73FF8" w:rsidRPr="00F73FF8" w:rsidRDefault="00F73FF8" w:rsidP="00785EE8">
      <w:pPr>
        <w:tabs>
          <w:tab w:val="left" w:pos="1461"/>
        </w:tabs>
        <w:ind w:firstLine="709"/>
        <w:jc w:val="both"/>
        <w:rPr>
          <w:b/>
          <w:sz w:val="24"/>
          <w:szCs w:val="22"/>
        </w:rPr>
      </w:pPr>
      <w:r w:rsidRPr="00F73FF8">
        <w:rPr>
          <w:b/>
          <w:sz w:val="24"/>
          <w:szCs w:val="22"/>
        </w:rPr>
        <w:t>2.1.  Цель ЭАИ:</w:t>
      </w:r>
    </w:p>
    <w:p w:rsidR="00F73FF8" w:rsidRPr="00F73FF8" w:rsidRDefault="00F73FF8" w:rsidP="00785EE8">
      <w:pPr>
        <w:ind w:firstLine="709"/>
        <w:jc w:val="both"/>
        <w:rPr>
          <w:sz w:val="24"/>
          <w:szCs w:val="22"/>
        </w:rPr>
      </w:pPr>
      <w:r w:rsidRPr="00F73FF8">
        <w:rPr>
          <w:sz w:val="24"/>
          <w:szCs w:val="22"/>
        </w:rPr>
        <w:t>Комплексная оценка организации и управления системами промышленной безопасности, современного состояния законодательства Российской Федерации в сфере организации и управления системами промышленной безопасности, а также выявление направлений его совершенствования и выработка научно обоснованных рекомендаций по вопросам совершенствования законодательства Российской Федерации в области промышленной безопасности.</w:t>
      </w:r>
    </w:p>
    <w:p w:rsidR="00F73FF8" w:rsidRPr="00F73FF8" w:rsidRDefault="00F73FF8" w:rsidP="00785EE8">
      <w:pPr>
        <w:ind w:firstLine="709"/>
        <w:rPr>
          <w:b/>
          <w:sz w:val="24"/>
          <w:szCs w:val="22"/>
        </w:rPr>
      </w:pPr>
      <w:r w:rsidRPr="00F73FF8">
        <w:rPr>
          <w:b/>
          <w:sz w:val="24"/>
          <w:szCs w:val="22"/>
        </w:rPr>
        <w:t>2.2.  Задачи ЭАИ:</w:t>
      </w:r>
    </w:p>
    <w:p w:rsidR="00F73FF8" w:rsidRPr="00F73FF8" w:rsidRDefault="00F73FF8" w:rsidP="00785EE8">
      <w:pPr>
        <w:tabs>
          <w:tab w:val="left" w:pos="567"/>
        </w:tabs>
        <w:ind w:firstLine="709"/>
        <w:jc w:val="both"/>
        <w:rPr>
          <w:b/>
          <w:sz w:val="24"/>
          <w:szCs w:val="22"/>
        </w:rPr>
      </w:pPr>
      <w:r w:rsidRPr="00F73FF8">
        <w:rPr>
          <w:sz w:val="24"/>
          <w:szCs w:val="22"/>
        </w:rPr>
        <w:t>1. Оценка современного состояния законодательства Российской Федерации в сфере организации и управления системами промышленной безопасности в сравнении с законодательством стран Евросоюза, США, Японии, Германии, Южной Кореи.</w:t>
      </w:r>
    </w:p>
    <w:p w:rsidR="00F73FF8" w:rsidRPr="00F73FF8" w:rsidRDefault="00F73FF8" w:rsidP="00785EE8">
      <w:pPr>
        <w:tabs>
          <w:tab w:val="left" w:pos="567"/>
        </w:tabs>
        <w:ind w:firstLine="709"/>
        <w:jc w:val="both"/>
        <w:rPr>
          <w:sz w:val="24"/>
          <w:szCs w:val="22"/>
        </w:rPr>
      </w:pPr>
      <w:r w:rsidRPr="00F73FF8">
        <w:rPr>
          <w:sz w:val="24"/>
          <w:szCs w:val="22"/>
        </w:rPr>
        <w:t>2. Выявление основных направлений совершенствования законодательства Российской Федерации в области промышленной безопасности с учетом:</w:t>
      </w:r>
    </w:p>
    <w:p w:rsidR="00F73FF8" w:rsidRPr="003C0941" w:rsidRDefault="00F73FF8" w:rsidP="00785EE8">
      <w:pPr>
        <w:pStyle w:val="ab"/>
        <w:numPr>
          <w:ilvl w:val="0"/>
          <w:numId w:val="13"/>
        </w:numPr>
        <w:tabs>
          <w:tab w:val="left" w:pos="567"/>
          <w:tab w:val="left" w:pos="993"/>
        </w:tabs>
        <w:ind w:left="0" w:firstLine="709"/>
        <w:jc w:val="both"/>
        <w:rPr>
          <w:rFonts w:ascii="Times New Roman" w:eastAsia="Times New Roman" w:hAnsi="Times New Roman" w:cs="Times New Roman"/>
          <w:color w:val="auto"/>
          <w:sz w:val="24"/>
          <w:lang w:eastAsia="ru-RU"/>
        </w:rPr>
      </w:pPr>
      <w:r w:rsidRPr="003C0941">
        <w:rPr>
          <w:rFonts w:ascii="Times New Roman" w:eastAsia="Times New Roman" w:hAnsi="Times New Roman" w:cs="Times New Roman"/>
          <w:color w:val="auto"/>
          <w:sz w:val="24"/>
          <w:lang w:eastAsia="ru-RU"/>
        </w:rPr>
        <w:t xml:space="preserve">возложения на федеральные, региональные органы государственной власти, а также на местные органы самоуправления полномочий по участию в организации и </w:t>
      </w:r>
      <w:proofErr w:type="gramStart"/>
      <w:r w:rsidRPr="003C0941">
        <w:rPr>
          <w:rFonts w:ascii="Times New Roman" w:eastAsia="Times New Roman" w:hAnsi="Times New Roman" w:cs="Times New Roman"/>
          <w:color w:val="auto"/>
          <w:sz w:val="24"/>
          <w:lang w:eastAsia="ru-RU"/>
        </w:rPr>
        <w:t>контролю за</w:t>
      </w:r>
      <w:proofErr w:type="gramEnd"/>
      <w:r w:rsidRPr="003C0941">
        <w:rPr>
          <w:rFonts w:ascii="Times New Roman" w:eastAsia="Times New Roman" w:hAnsi="Times New Roman" w:cs="Times New Roman"/>
          <w:color w:val="auto"/>
          <w:sz w:val="24"/>
          <w:lang w:eastAsia="ru-RU"/>
        </w:rPr>
        <w:t xml:space="preserve"> обеспечением промышленной безопасности на опасных промышленных объектах; </w:t>
      </w:r>
    </w:p>
    <w:p w:rsidR="00F73FF8" w:rsidRPr="003C0941" w:rsidRDefault="00F73FF8" w:rsidP="00785EE8">
      <w:pPr>
        <w:pStyle w:val="ab"/>
        <w:numPr>
          <w:ilvl w:val="0"/>
          <w:numId w:val="13"/>
        </w:numPr>
        <w:tabs>
          <w:tab w:val="left" w:pos="567"/>
          <w:tab w:val="left" w:pos="993"/>
        </w:tabs>
        <w:ind w:left="0" w:firstLine="709"/>
        <w:jc w:val="both"/>
        <w:rPr>
          <w:rFonts w:ascii="Times New Roman" w:eastAsia="Times New Roman" w:hAnsi="Times New Roman" w:cs="Times New Roman"/>
          <w:color w:val="auto"/>
          <w:sz w:val="24"/>
          <w:lang w:eastAsia="ru-RU"/>
        </w:rPr>
      </w:pPr>
      <w:r w:rsidRPr="003C0941">
        <w:rPr>
          <w:rFonts w:ascii="Times New Roman" w:eastAsia="Times New Roman" w:hAnsi="Times New Roman" w:cs="Times New Roman"/>
          <w:color w:val="auto"/>
          <w:sz w:val="24"/>
          <w:lang w:eastAsia="ru-RU"/>
        </w:rPr>
        <w:t>необходимости обновления оборудования с истекшими нормативными сроками эксплуатации свыше 20 лет, а также внедрения современных технологий, в период с 2021 года по 2025 год, в отраслях экономики, имеющих опасные производственные объекты, с предоставлением предприятиям в период реновации льготных кредитов и налоговых льгот;</w:t>
      </w:r>
    </w:p>
    <w:p w:rsidR="00F73FF8" w:rsidRPr="003C0941" w:rsidRDefault="00F73FF8" w:rsidP="00785EE8">
      <w:pPr>
        <w:pStyle w:val="ab"/>
        <w:numPr>
          <w:ilvl w:val="0"/>
          <w:numId w:val="13"/>
        </w:numPr>
        <w:tabs>
          <w:tab w:val="left" w:pos="567"/>
          <w:tab w:val="left" w:pos="993"/>
        </w:tabs>
        <w:ind w:left="0" w:firstLine="709"/>
        <w:jc w:val="both"/>
        <w:rPr>
          <w:rFonts w:ascii="Times New Roman" w:eastAsia="Times New Roman" w:hAnsi="Times New Roman" w:cs="Times New Roman"/>
          <w:color w:val="auto"/>
          <w:sz w:val="24"/>
          <w:lang w:eastAsia="ru-RU"/>
        </w:rPr>
      </w:pPr>
      <w:r w:rsidRPr="003C0941">
        <w:rPr>
          <w:rFonts w:ascii="Times New Roman" w:eastAsia="Times New Roman" w:hAnsi="Times New Roman" w:cs="Times New Roman"/>
          <w:color w:val="auto"/>
          <w:sz w:val="24"/>
          <w:lang w:eastAsia="ru-RU"/>
        </w:rPr>
        <w:t xml:space="preserve">введения преференций для предприятий, имеющих опасные производственные объекты, за обновление оборудования и внедрение современных технологий, повышающих уровень промышленной безопасности: робототехники, информационных технологий, в том числе систем дистанционного управления опасными производственными объектами, а также </w:t>
      </w:r>
      <w:r w:rsidRPr="003C0941">
        <w:rPr>
          <w:rFonts w:ascii="Times New Roman" w:eastAsia="Times New Roman" w:hAnsi="Times New Roman" w:cs="Times New Roman"/>
          <w:color w:val="auto"/>
          <w:sz w:val="24"/>
          <w:lang w:eastAsia="ru-RU"/>
        </w:rPr>
        <w:lastRenderedPageBreak/>
        <w:t xml:space="preserve">систем </w:t>
      </w:r>
      <w:proofErr w:type="gramStart"/>
      <w:r w:rsidRPr="003C0941">
        <w:rPr>
          <w:rFonts w:ascii="Times New Roman" w:eastAsia="Times New Roman" w:hAnsi="Times New Roman" w:cs="Times New Roman"/>
          <w:color w:val="auto"/>
          <w:sz w:val="24"/>
          <w:lang w:eastAsia="ru-RU"/>
        </w:rPr>
        <w:t>контроля за</w:t>
      </w:r>
      <w:proofErr w:type="gramEnd"/>
      <w:r w:rsidRPr="003C0941">
        <w:rPr>
          <w:rFonts w:ascii="Times New Roman" w:eastAsia="Times New Roman" w:hAnsi="Times New Roman" w:cs="Times New Roman"/>
          <w:color w:val="auto"/>
          <w:sz w:val="24"/>
          <w:lang w:eastAsia="ru-RU"/>
        </w:rPr>
        <w:t xml:space="preserve"> выполнением нормативных требований, установленных правилами эксплуатации опасных производственных объектов в различных отраслях экономики.</w:t>
      </w:r>
    </w:p>
    <w:p w:rsidR="00F73FF8" w:rsidRPr="00F73FF8" w:rsidRDefault="00F73FF8" w:rsidP="00785EE8">
      <w:pPr>
        <w:tabs>
          <w:tab w:val="left" w:pos="567"/>
          <w:tab w:val="left" w:pos="993"/>
        </w:tabs>
        <w:ind w:firstLine="709"/>
        <w:jc w:val="both"/>
        <w:rPr>
          <w:sz w:val="24"/>
          <w:szCs w:val="22"/>
        </w:rPr>
      </w:pPr>
      <w:r w:rsidRPr="00F73FF8">
        <w:rPr>
          <w:sz w:val="24"/>
          <w:szCs w:val="22"/>
        </w:rPr>
        <w:t xml:space="preserve">3. Выработка научно обоснованных рекомендаций по вопросам совершенствования законодательства Российской Федерации в области промышленной безопасности, в том числе выработка рекомендаций по возможности </w:t>
      </w:r>
      <w:proofErr w:type="gramStart"/>
      <w:r w:rsidRPr="00F73FF8">
        <w:rPr>
          <w:sz w:val="24"/>
          <w:szCs w:val="22"/>
        </w:rPr>
        <w:t>введения мер ответственности руководителей предприятий</w:t>
      </w:r>
      <w:proofErr w:type="gramEnd"/>
      <w:r w:rsidRPr="00F73FF8">
        <w:rPr>
          <w:sz w:val="24"/>
          <w:szCs w:val="22"/>
        </w:rPr>
        <w:t xml:space="preserve"> за нецелевое использование амортизационных отчислений.</w:t>
      </w:r>
    </w:p>
    <w:p w:rsidR="00F73FF8" w:rsidRPr="00F73FF8" w:rsidRDefault="00F73FF8" w:rsidP="00785EE8">
      <w:pPr>
        <w:tabs>
          <w:tab w:val="left" w:pos="567"/>
        </w:tabs>
        <w:ind w:firstLine="709"/>
        <w:jc w:val="both"/>
        <w:rPr>
          <w:sz w:val="24"/>
          <w:szCs w:val="22"/>
        </w:rPr>
      </w:pPr>
    </w:p>
    <w:p w:rsidR="00F73FF8" w:rsidRPr="00F73FF8" w:rsidRDefault="00F73FF8" w:rsidP="00785EE8">
      <w:pPr>
        <w:tabs>
          <w:tab w:val="left" w:pos="567"/>
        </w:tabs>
        <w:ind w:firstLine="709"/>
        <w:jc w:val="both"/>
        <w:rPr>
          <w:sz w:val="24"/>
          <w:szCs w:val="22"/>
        </w:rPr>
      </w:pPr>
      <w:r w:rsidRPr="00F73FF8">
        <w:rPr>
          <w:b/>
          <w:sz w:val="24"/>
          <w:szCs w:val="22"/>
        </w:rPr>
        <w:t>3.</w:t>
      </w:r>
      <w:r w:rsidR="003C0941">
        <w:rPr>
          <w:b/>
          <w:sz w:val="24"/>
          <w:szCs w:val="22"/>
        </w:rPr>
        <w:t xml:space="preserve"> </w:t>
      </w:r>
      <w:r w:rsidRPr="00F73FF8">
        <w:rPr>
          <w:b/>
          <w:sz w:val="24"/>
          <w:szCs w:val="22"/>
        </w:rPr>
        <w:t>Требования к выполнению ЭАИ</w:t>
      </w:r>
    </w:p>
    <w:p w:rsidR="00F73FF8" w:rsidRPr="00F73FF8" w:rsidRDefault="003C0941" w:rsidP="00785EE8">
      <w:pPr>
        <w:tabs>
          <w:tab w:val="left" w:pos="993"/>
          <w:tab w:val="left" w:pos="1215"/>
        </w:tabs>
        <w:ind w:firstLine="709"/>
        <w:jc w:val="both"/>
        <w:rPr>
          <w:sz w:val="24"/>
          <w:szCs w:val="22"/>
        </w:rPr>
      </w:pPr>
      <w:r w:rsidRPr="003C0941">
        <w:rPr>
          <w:b/>
          <w:sz w:val="24"/>
          <w:szCs w:val="22"/>
        </w:rPr>
        <w:t>3.1.</w:t>
      </w:r>
      <w:r>
        <w:rPr>
          <w:sz w:val="24"/>
          <w:szCs w:val="22"/>
        </w:rPr>
        <w:t xml:space="preserve"> </w:t>
      </w:r>
      <w:r w:rsidR="00F73FF8" w:rsidRPr="00F73FF8">
        <w:rPr>
          <w:sz w:val="24"/>
          <w:szCs w:val="22"/>
        </w:rPr>
        <w:t>Исследование по теме ЭАИ должно базироваться на основных положениях действующих нормативных правовых актов в данной области.</w:t>
      </w:r>
    </w:p>
    <w:p w:rsidR="00F73FF8" w:rsidRPr="00F73FF8" w:rsidRDefault="00F73FF8" w:rsidP="00785EE8">
      <w:pPr>
        <w:tabs>
          <w:tab w:val="left" w:pos="993"/>
          <w:tab w:val="left" w:pos="1208"/>
        </w:tabs>
        <w:ind w:firstLine="709"/>
        <w:jc w:val="both"/>
        <w:rPr>
          <w:sz w:val="24"/>
          <w:szCs w:val="22"/>
        </w:rPr>
      </w:pPr>
      <w:r w:rsidRPr="003C0941">
        <w:rPr>
          <w:b/>
          <w:sz w:val="24"/>
          <w:szCs w:val="22"/>
        </w:rPr>
        <w:t>3.2.</w:t>
      </w:r>
      <w:r w:rsidRPr="00F73FF8">
        <w:rPr>
          <w:sz w:val="24"/>
          <w:szCs w:val="22"/>
        </w:rPr>
        <w:t xml:space="preserve"> Разрабатываемые в ЭАИ документы должны соответствовать законодательству Российской Федерации.</w:t>
      </w:r>
    </w:p>
    <w:p w:rsidR="00F73FF8" w:rsidRPr="00F73FF8" w:rsidRDefault="00F73FF8" w:rsidP="00785EE8">
      <w:pPr>
        <w:tabs>
          <w:tab w:val="left" w:pos="1248"/>
        </w:tabs>
        <w:ind w:firstLine="709"/>
        <w:jc w:val="both"/>
        <w:rPr>
          <w:sz w:val="24"/>
          <w:szCs w:val="22"/>
        </w:rPr>
      </w:pPr>
      <w:r w:rsidRPr="003C0941">
        <w:rPr>
          <w:b/>
          <w:sz w:val="24"/>
          <w:szCs w:val="22"/>
        </w:rPr>
        <w:t>3.3.</w:t>
      </w:r>
      <w:r w:rsidRPr="00F73FF8">
        <w:rPr>
          <w:sz w:val="24"/>
          <w:szCs w:val="22"/>
        </w:rPr>
        <w:t xml:space="preserve"> В рамках ЭАИ необходимо выполнить следующие работы:</w:t>
      </w:r>
    </w:p>
    <w:p w:rsidR="00F73FF8" w:rsidRPr="003C0941" w:rsidRDefault="00F73FF8" w:rsidP="00785EE8">
      <w:pPr>
        <w:tabs>
          <w:tab w:val="left" w:pos="1461"/>
        </w:tabs>
        <w:ind w:firstLine="709"/>
        <w:jc w:val="both"/>
        <w:rPr>
          <w:b/>
          <w:sz w:val="24"/>
          <w:szCs w:val="22"/>
        </w:rPr>
      </w:pPr>
      <w:r w:rsidRPr="00F73FF8">
        <w:rPr>
          <w:b/>
          <w:sz w:val="24"/>
          <w:szCs w:val="22"/>
          <w:u w:val="single"/>
        </w:rPr>
        <w:t>Раздел 3.3.1.</w:t>
      </w:r>
      <w:r w:rsidRPr="00F73FF8">
        <w:rPr>
          <w:sz w:val="24"/>
          <w:szCs w:val="22"/>
        </w:rPr>
        <w:t xml:space="preserve"> </w:t>
      </w:r>
      <w:r w:rsidRPr="003C0941">
        <w:rPr>
          <w:b/>
          <w:sz w:val="24"/>
          <w:szCs w:val="22"/>
        </w:rPr>
        <w:t>Оценка современного состояния законодательства Российской Федерации в области организации и управления системами промышленной безопасности. Сравнение с законодательством в области организации и управления системами промышленной безопасности стран Евросоюза, США</w:t>
      </w:r>
      <w:r w:rsidR="003C0941">
        <w:rPr>
          <w:b/>
          <w:sz w:val="24"/>
          <w:szCs w:val="22"/>
        </w:rPr>
        <w:t>, Японии, Германии, Южной Кореи</w:t>
      </w:r>
    </w:p>
    <w:p w:rsidR="00F73FF8" w:rsidRPr="00F73FF8" w:rsidRDefault="00F73FF8" w:rsidP="00785EE8">
      <w:pPr>
        <w:ind w:firstLine="709"/>
        <w:jc w:val="both"/>
        <w:rPr>
          <w:sz w:val="24"/>
          <w:szCs w:val="22"/>
          <w:u w:val="single"/>
        </w:rPr>
      </w:pPr>
      <w:r w:rsidRPr="00F73FF8">
        <w:rPr>
          <w:sz w:val="24"/>
          <w:szCs w:val="22"/>
          <w:u w:val="single"/>
        </w:rPr>
        <w:t xml:space="preserve">Раздел 3.3.1. должен быть раскрыт в следующем </w:t>
      </w:r>
      <w:r w:rsidRPr="00F73FF8">
        <w:rPr>
          <w:b/>
          <w:sz w:val="24"/>
          <w:szCs w:val="22"/>
          <w:u w:val="single"/>
        </w:rPr>
        <w:t>объеме:</w:t>
      </w:r>
    </w:p>
    <w:p w:rsidR="00F73FF8" w:rsidRPr="00F73FF8" w:rsidRDefault="00F73FF8" w:rsidP="00785EE8">
      <w:pPr>
        <w:tabs>
          <w:tab w:val="left" w:pos="993"/>
          <w:tab w:val="left" w:pos="1429"/>
        </w:tabs>
        <w:ind w:firstLine="709"/>
        <w:jc w:val="both"/>
        <w:rPr>
          <w:sz w:val="24"/>
          <w:szCs w:val="22"/>
        </w:rPr>
      </w:pPr>
      <w:r w:rsidRPr="00F73FF8">
        <w:rPr>
          <w:sz w:val="24"/>
          <w:szCs w:val="22"/>
        </w:rPr>
        <w:t>1.</w:t>
      </w:r>
      <w:r w:rsidR="003C0941">
        <w:rPr>
          <w:sz w:val="24"/>
          <w:szCs w:val="22"/>
        </w:rPr>
        <w:t xml:space="preserve"> </w:t>
      </w:r>
      <w:r w:rsidRPr="00F73FF8">
        <w:rPr>
          <w:sz w:val="24"/>
          <w:szCs w:val="22"/>
        </w:rPr>
        <w:t xml:space="preserve">Анализ действующей системы промышленной безопасности на опасных производственных объектах по показателям (источникам) опасности, являющимся причинами повышения аварийности на опасных производственных объектах предприятий. Оценка уровня обновления оборудования на опасных производственных объектах за период 2015 по 2018 годы. </w:t>
      </w:r>
    </w:p>
    <w:p w:rsidR="00F73FF8" w:rsidRPr="00F73FF8" w:rsidRDefault="00F73FF8" w:rsidP="00785EE8">
      <w:pPr>
        <w:tabs>
          <w:tab w:val="left" w:pos="993"/>
          <w:tab w:val="left" w:pos="1461"/>
        </w:tabs>
        <w:ind w:firstLine="709"/>
        <w:jc w:val="both"/>
        <w:rPr>
          <w:sz w:val="24"/>
          <w:szCs w:val="22"/>
        </w:rPr>
      </w:pPr>
      <w:r w:rsidRPr="00F73FF8">
        <w:rPr>
          <w:sz w:val="24"/>
          <w:szCs w:val="22"/>
        </w:rPr>
        <w:t>2. Сравнительный анализ законодательства Российской Федерации в сфере организации и управления системами промышленной безопасности с законодательством в области организации и управления системами промышленной безопасности стран Евросоюза, США, Японии, Германии, Южной Кореи.</w:t>
      </w:r>
    </w:p>
    <w:p w:rsidR="00F73FF8" w:rsidRPr="00F73FF8" w:rsidRDefault="00F73FF8" w:rsidP="00785EE8">
      <w:pPr>
        <w:tabs>
          <w:tab w:val="left" w:pos="1461"/>
        </w:tabs>
        <w:ind w:firstLine="709"/>
        <w:jc w:val="both"/>
        <w:rPr>
          <w:b/>
          <w:sz w:val="24"/>
          <w:szCs w:val="22"/>
          <w:u w:val="single"/>
        </w:rPr>
      </w:pPr>
    </w:p>
    <w:p w:rsidR="00F73FF8" w:rsidRPr="003C0941" w:rsidRDefault="00F73FF8" w:rsidP="00785EE8">
      <w:pPr>
        <w:tabs>
          <w:tab w:val="left" w:pos="1461"/>
        </w:tabs>
        <w:ind w:firstLine="709"/>
        <w:jc w:val="both"/>
        <w:rPr>
          <w:b/>
          <w:sz w:val="24"/>
          <w:szCs w:val="22"/>
        </w:rPr>
      </w:pPr>
      <w:r w:rsidRPr="00F73FF8">
        <w:rPr>
          <w:b/>
          <w:sz w:val="24"/>
          <w:szCs w:val="22"/>
          <w:u w:val="single"/>
        </w:rPr>
        <w:t xml:space="preserve">Раздел 3.3.2.  </w:t>
      </w:r>
      <w:r w:rsidRPr="003C0941">
        <w:rPr>
          <w:b/>
          <w:sz w:val="24"/>
          <w:szCs w:val="22"/>
        </w:rPr>
        <w:t xml:space="preserve">Оценка результативности деятельности федеральных органов исполнительной власти, осуществляющих государственную промышленную политику в Российской Федерации, обеспечивающих надзор в области промышленной </w:t>
      </w:r>
      <w:proofErr w:type="gramStart"/>
      <w:r w:rsidRPr="003C0941">
        <w:rPr>
          <w:b/>
          <w:sz w:val="24"/>
          <w:szCs w:val="22"/>
        </w:rPr>
        <w:t>безопасности органов государственной власти субъектов Российской Федерации</w:t>
      </w:r>
      <w:proofErr w:type="gramEnd"/>
      <w:r w:rsidRPr="003C0941">
        <w:rPr>
          <w:b/>
          <w:sz w:val="24"/>
          <w:szCs w:val="22"/>
        </w:rPr>
        <w:t xml:space="preserve"> и органов местного самоуправления, реализующих полномочия по надзору за выполнением предприятиями требований в области промышленной безопасности. Ход реализации международных обязательств России по вопросам совершенствования законодательства Российской Федерации в об</w:t>
      </w:r>
      <w:r w:rsidR="003C0941">
        <w:rPr>
          <w:b/>
          <w:sz w:val="24"/>
          <w:szCs w:val="22"/>
        </w:rPr>
        <w:t>ласти промышленной безопасности</w:t>
      </w:r>
    </w:p>
    <w:p w:rsidR="00F73FF8" w:rsidRPr="00F73FF8" w:rsidRDefault="00F73FF8" w:rsidP="00785EE8">
      <w:pPr>
        <w:tabs>
          <w:tab w:val="left" w:pos="1461"/>
        </w:tabs>
        <w:ind w:firstLine="709"/>
        <w:jc w:val="both"/>
        <w:rPr>
          <w:sz w:val="24"/>
          <w:szCs w:val="22"/>
          <w:u w:val="single"/>
        </w:rPr>
      </w:pPr>
      <w:r w:rsidRPr="00F73FF8">
        <w:rPr>
          <w:sz w:val="24"/>
          <w:szCs w:val="22"/>
          <w:u w:val="single"/>
        </w:rPr>
        <w:t xml:space="preserve">Раздел 3.3.2 должен быть раскрыт в следующем </w:t>
      </w:r>
      <w:r w:rsidRPr="00F73FF8">
        <w:rPr>
          <w:b/>
          <w:sz w:val="24"/>
          <w:szCs w:val="22"/>
          <w:u w:val="single"/>
        </w:rPr>
        <w:t>объеме</w:t>
      </w:r>
      <w:r w:rsidRPr="00F73FF8">
        <w:rPr>
          <w:sz w:val="24"/>
          <w:szCs w:val="22"/>
          <w:u w:val="single"/>
        </w:rPr>
        <w:t>:</w:t>
      </w:r>
    </w:p>
    <w:p w:rsidR="00F73FF8" w:rsidRPr="00F73FF8" w:rsidRDefault="00F73FF8" w:rsidP="00785EE8">
      <w:pPr>
        <w:ind w:firstLine="709"/>
        <w:jc w:val="both"/>
        <w:rPr>
          <w:sz w:val="24"/>
          <w:szCs w:val="22"/>
          <w:shd w:val="clear" w:color="auto" w:fill="FFFFFF"/>
        </w:rPr>
      </w:pPr>
      <w:r w:rsidRPr="00F73FF8">
        <w:rPr>
          <w:sz w:val="24"/>
          <w:szCs w:val="22"/>
          <w:shd w:val="clear" w:color="auto" w:fill="FFFFFF"/>
        </w:rPr>
        <w:t>1.</w:t>
      </w:r>
      <w:r w:rsidR="003C0941">
        <w:rPr>
          <w:sz w:val="24"/>
          <w:szCs w:val="22"/>
          <w:shd w:val="clear" w:color="auto" w:fill="FFFFFF"/>
        </w:rPr>
        <w:t xml:space="preserve"> </w:t>
      </w:r>
      <w:r w:rsidRPr="00F73FF8">
        <w:rPr>
          <w:sz w:val="24"/>
          <w:szCs w:val="22"/>
          <w:shd w:val="clear" w:color="auto" w:fill="FFFFFF"/>
        </w:rPr>
        <w:t xml:space="preserve">Оценки эффективности законодательства Российской Федерации в области промышленной безопасности по субъектам Российской Федерации и по отраслям экономики. </w:t>
      </w:r>
    </w:p>
    <w:p w:rsidR="00F73FF8" w:rsidRPr="00F73FF8" w:rsidRDefault="00F73FF8" w:rsidP="00785EE8">
      <w:pPr>
        <w:tabs>
          <w:tab w:val="left" w:pos="1461"/>
        </w:tabs>
        <w:ind w:firstLine="709"/>
        <w:jc w:val="both"/>
        <w:rPr>
          <w:sz w:val="24"/>
          <w:szCs w:val="22"/>
          <w:shd w:val="clear" w:color="auto" w:fill="FFFFFF"/>
        </w:rPr>
      </w:pPr>
      <w:r w:rsidRPr="00F73FF8">
        <w:rPr>
          <w:sz w:val="24"/>
          <w:szCs w:val="22"/>
          <w:shd w:val="clear" w:color="auto" w:fill="FFFFFF"/>
        </w:rPr>
        <w:t>2. Выявление факторов, влияющих на возникновение случаев нарушений в области промышленной безопасности за период с 2015 года по 2018 год.</w:t>
      </w:r>
    </w:p>
    <w:p w:rsidR="00F73FF8" w:rsidRPr="00F73FF8" w:rsidRDefault="00F73FF8" w:rsidP="00785EE8">
      <w:pPr>
        <w:ind w:firstLine="709"/>
        <w:jc w:val="both"/>
        <w:rPr>
          <w:sz w:val="24"/>
          <w:szCs w:val="22"/>
        </w:rPr>
      </w:pPr>
      <w:r w:rsidRPr="00F73FF8">
        <w:rPr>
          <w:sz w:val="24"/>
          <w:szCs w:val="22"/>
        </w:rPr>
        <w:t>3. Рассмотрение хода реализации международных обязательств России по вопросам совершенствования законодательства Российской Федерации в области промышленной безопасности.</w:t>
      </w:r>
    </w:p>
    <w:p w:rsidR="00F73FF8" w:rsidRDefault="00F73FF8" w:rsidP="00785EE8">
      <w:pPr>
        <w:ind w:firstLine="709"/>
        <w:jc w:val="both"/>
        <w:rPr>
          <w:sz w:val="24"/>
          <w:szCs w:val="22"/>
        </w:rPr>
      </w:pPr>
      <w:r w:rsidRPr="00F73FF8">
        <w:rPr>
          <w:sz w:val="24"/>
          <w:szCs w:val="22"/>
        </w:rPr>
        <w:t>4. Выработка научно обоснованных рекомендаций по вопросам совершенствования законодательства Российской Федерации в области организации и управления вопросами обеспечения промышленной безопасности на опасных производственных объектах.</w:t>
      </w:r>
    </w:p>
    <w:p w:rsidR="00F73FF8" w:rsidRPr="00F73FF8" w:rsidRDefault="00F73FF8" w:rsidP="00785EE8">
      <w:pPr>
        <w:ind w:firstLine="709"/>
        <w:jc w:val="both"/>
        <w:rPr>
          <w:color w:val="FFFFFF"/>
          <w:sz w:val="24"/>
          <w:szCs w:val="22"/>
        </w:rPr>
      </w:pPr>
    </w:p>
    <w:p w:rsidR="00F73FF8" w:rsidRPr="003C0941" w:rsidRDefault="00F73FF8" w:rsidP="00785EE8">
      <w:pPr>
        <w:tabs>
          <w:tab w:val="left" w:pos="1462"/>
        </w:tabs>
        <w:ind w:firstLine="709"/>
        <w:jc w:val="both"/>
        <w:rPr>
          <w:b/>
          <w:sz w:val="24"/>
          <w:szCs w:val="22"/>
          <w:u w:val="single"/>
        </w:rPr>
      </w:pPr>
      <w:r w:rsidRPr="00F73FF8">
        <w:rPr>
          <w:b/>
          <w:sz w:val="24"/>
          <w:szCs w:val="22"/>
          <w:u w:val="single"/>
        </w:rPr>
        <w:lastRenderedPageBreak/>
        <w:t>Раздел 3.3.3</w:t>
      </w:r>
      <w:r w:rsidRPr="00F73FF8">
        <w:rPr>
          <w:sz w:val="24"/>
          <w:szCs w:val="22"/>
        </w:rPr>
        <w:t xml:space="preserve"> </w:t>
      </w:r>
      <w:r w:rsidRPr="003C0941">
        <w:rPr>
          <w:b/>
          <w:sz w:val="24"/>
          <w:szCs w:val="22"/>
        </w:rPr>
        <w:t>Выявление основных направлений совершенствования законодательства Российской Федерации в области промышленной безопасности</w:t>
      </w:r>
      <w:r w:rsidRPr="003C0941">
        <w:rPr>
          <w:b/>
          <w:sz w:val="24"/>
          <w:szCs w:val="22"/>
          <w:u w:val="single"/>
        </w:rPr>
        <w:t xml:space="preserve"> </w:t>
      </w:r>
    </w:p>
    <w:p w:rsidR="00F73FF8" w:rsidRPr="00F73FF8" w:rsidRDefault="00F73FF8" w:rsidP="00785EE8">
      <w:pPr>
        <w:tabs>
          <w:tab w:val="left" w:pos="1462"/>
        </w:tabs>
        <w:ind w:firstLine="709"/>
        <w:jc w:val="both"/>
        <w:rPr>
          <w:sz w:val="24"/>
          <w:szCs w:val="22"/>
          <w:u w:val="single"/>
        </w:rPr>
      </w:pPr>
      <w:r w:rsidRPr="00F73FF8">
        <w:rPr>
          <w:sz w:val="24"/>
          <w:szCs w:val="22"/>
          <w:u w:val="single"/>
        </w:rPr>
        <w:t xml:space="preserve">Раздел 3.3.3 должен быть раскрыт в следующем </w:t>
      </w:r>
      <w:r w:rsidRPr="00F73FF8">
        <w:rPr>
          <w:b/>
          <w:sz w:val="24"/>
          <w:szCs w:val="22"/>
          <w:u w:val="single"/>
        </w:rPr>
        <w:t>объеме:</w:t>
      </w:r>
    </w:p>
    <w:p w:rsidR="00F73FF8" w:rsidRPr="00F73FF8" w:rsidRDefault="003C0941" w:rsidP="00785EE8">
      <w:pPr>
        <w:tabs>
          <w:tab w:val="left" w:pos="993"/>
          <w:tab w:val="left" w:pos="1418"/>
        </w:tabs>
        <w:ind w:firstLine="709"/>
        <w:jc w:val="both"/>
        <w:rPr>
          <w:sz w:val="24"/>
          <w:szCs w:val="22"/>
        </w:rPr>
      </w:pPr>
      <w:r>
        <w:rPr>
          <w:sz w:val="24"/>
          <w:szCs w:val="22"/>
        </w:rPr>
        <w:t xml:space="preserve">1. </w:t>
      </w:r>
      <w:r w:rsidR="00F73FF8" w:rsidRPr="00F73FF8">
        <w:rPr>
          <w:sz w:val="24"/>
          <w:szCs w:val="22"/>
        </w:rPr>
        <w:t>Выявление основных направлений совершенствования законодательства Российской Федерации в области промышленной безопасности с позиций создания стабильных условий для ведения экономической деятельности предприятий, имеющих опасные производственные объекты.</w:t>
      </w:r>
    </w:p>
    <w:p w:rsidR="00F73FF8" w:rsidRPr="00F73FF8" w:rsidRDefault="00F73FF8" w:rsidP="00785EE8">
      <w:pPr>
        <w:tabs>
          <w:tab w:val="left" w:pos="993"/>
          <w:tab w:val="left" w:pos="1418"/>
        </w:tabs>
        <w:ind w:firstLine="709"/>
        <w:jc w:val="both"/>
        <w:rPr>
          <w:sz w:val="24"/>
          <w:szCs w:val="22"/>
        </w:rPr>
      </w:pPr>
      <w:r w:rsidRPr="00F73FF8">
        <w:rPr>
          <w:sz w:val="24"/>
          <w:szCs w:val="22"/>
        </w:rPr>
        <w:t xml:space="preserve">2. Проблемы совершенствования нормативного правового регулирования вопросов </w:t>
      </w:r>
      <w:proofErr w:type="gramStart"/>
      <w:r w:rsidRPr="00F73FF8">
        <w:rPr>
          <w:sz w:val="24"/>
          <w:szCs w:val="22"/>
        </w:rPr>
        <w:t>контроля за</w:t>
      </w:r>
      <w:proofErr w:type="gramEnd"/>
      <w:r w:rsidRPr="00F73FF8">
        <w:rPr>
          <w:sz w:val="24"/>
          <w:szCs w:val="22"/>
        </w:rPr>
        <w:t xml:space="preserve"> целевым использованием амортизационных отчислений на обновление оборудования на опасных производственных объектах.</w:t>
      </w:r>
    </w:p>
    <w:p w:rsidR="00F73FF8" w:rsidRDefault="003C0941" w:rsidP="00785EE8">
      <w:pPr>
        <w:tabs>
          <w:tab w:val="left" w:pos="993"/>
          <w:tab w:val="left" w:pos="1418"/>
        </w:tabs>
        <w:ind w:firstLine="709"/>
        <w:jc w:val="both"/>
        <w:rPr>
          <w:sz w:val="24"/>
          <w:szCs w:val="22"/>
        </w:rPr>
      </w:pPr>
      <w:r>
        <w:rPr>
          <w:sz w:val="24"/>
          <w:szCs w:val="22"/>
        </w:rPr>
        <w:t xml:space="preserve">3. </w:t>
      </w:r>
      <w:r w:rsidR="00F73FF8" w:rsidRPr="00F73FF8">
        <w:rPr>
          <w:sz w:val="24"/>
          <w:szCs w:val="22"/>
        </w:rPr>
        <w:t>Основные направления совершенствования государственной политики по стимулированию предприятий за эффективное внедрение современного оборудования и новых технологий на опасных производственных объектах в целях обеспечения промышленной безопасности вместо оборудования с истекшим нормативным сроком эксплуатации.</w:t>
      </w:r>
    </w:p>
    <w:p w:rsidR="00F73FF8" w:rsidRPr="00F73FF8" w:rsidRDefault="00F73FF8" w:rsidP="00785EE8">
      <w:pPr>
        <w:tabs>
          <w:tab w:val="left" w:pos="993"/>
          <w:tab w:val="left" w:pos="1418"/>
        </w:tabs>
        <w:ind w:firstLine="709"/>
        <w:jc w:val="both"/>
        <w:rPr>
          <w:sz w:val="24"/>
          <w:szCs w:val="22"/>
        </w:rPr>
      </w:pPr>
    </w:p>
    <w:p w:rsidR="00F73FF8" w:rsidRPr="003C0941" w:rsidRDefault="00F73FF8" w:rsidP="00785EE8">
      <w:pPr>
        <w:tabs>
          <w:tab w:val="left" w:pos="1418"/>
        </w:tabs>
        <w:ind w:firstLine="709"/>
        <w:jc w:val="both"/>
        <w:rPr>
          <w:b/>
          <w:sz w:val="24"/>
          <w:szCs w:val="22"/>
        </w:rPr>
      </w:pPr>
      <w:r w:rsidRPr="00F73FF8">
        <w:rPr>
          <w:b/>
          <w:sz w:val="24"/>
          <w:szCs w:val="22"/>
          <w:u w:val="single"/>
        </w:rPr>
        <w:t>Раздел 3.3.4</w:t>
      </w:r>
      <w:r w:rsidRPr="00F73FF8">
        <w:rPr>
          <w:sz w:val="24"/>
          <w:szCs w:val="22"/>
        </w:rPr>
        <w:t xml:space="preserve">. </w:t>
      </w:r>
      <w:r w:rsidRPr="003C0941">
        <w:rPr>
          <w:b/>
          <w:sz w:val="24"/>
          <w:szCs w:val="22"/>
        </w:rPr>
        <w:t>Оценка уровня внедрения современного оборудования и информационных технологий на опасных производственных объектах по отраслям экономи</w:t>
      </w:r>
      <w:r w:rsidR="003C0941">
        <w:rPr>
          <w:b/>
          <w:sz w:val="24"/>
          <w:szCs w:val="22"/>
        </w:rPr>
        <w:t>ки</w:t>
      </w:r>
    </w:p>
    <w:p w:rsidR="00F73FF8" w:rsidRPr="00F73FF8" w:rsidRDefault="00F73FF8" w:rsidP="00785EE8">
      <w:pPr>
        <w:tabs>
          <w:tab w:val="left" w:pos="0"/>
        </w:tabs>
        <w:ind w:firstLine="709"/>
        <w:jc w:val="both"/>
        <w:rPr>
          <w:sz w:val="24"/>
          <w:szCs w:val="22"/>
          <w:u w:val="single"/>
        </w:rPr>
      </w:pPr>
      <w:r w:rsidRPr="00F73FF8">
        <w:rPr>
          <w:sz w:val="24"/>
          <w:szCs w:val="22"/>
          <w:u w:val="single"/>
        </w:rPr>
        <w:t xml:space="preserve">Раздел 3.3.4. должен быть раскрыт в следующем </w:t>
      </w:r>
      <w:r w:rsidRPr="003C0941">
        <w:rPr>
          <w:b/>
          <w:sz w:val="24"/>
          <w:szCs w:val="22"/>
          <w:u w:val="single"/>
        </w:rPr>
        <w:t>объеме</w:t>
      </w:r>
      <w:r w:rsidRPr="00F73FF8">
        <w:rPr>
          <w:sz w:val="24"/>
          <w:szCs w:val="22"/>
          <w:u w:val="single"/>
        </w:rPr>
        <w:t>:</w:t>
      </w:r>
    </w:p>
    <w:p w:rsidR="00F73FF8" w:rsidRPr="00F73FF8" w:rsidRDefault="00F73FF8" w:rsidP="00785EE8">
      <w:pPr>
        <w:tabs>
          <w:tab w:val="left" w:pos="1418"/>
          <w:tab w:val="left" w:pos="1462"/>
        </w:tabs>
        <w:ind w:firstLine="709"/>
        <w:jc w:val="both"/>
        <w:rPr>
          <w:sz w:val="24"/>
          <w:szCs w:val="22"/>
        </w:rPr>
      </w:pPr>
      <w:r w:rsidRPr="00F73FF8">
        <w:rPr>
          <w:sz w:val="24"/>
          <w:szCs w:val="22"/>
        </w:rPr>
        <w:t xml:space="preserve">1. Выявление и анализ факторов, влияющих на темпы замены оборудования с истекшими нормативными сроками эксплуатации на современное оборудование, а также внедрения новых технологий на опасных производственных объектах по регионам и отраслям экономики. </w:t>
      </w:r>
      <w:proofErr w:type="spellStart"/>
      <w:r w:rsidRPr="00F73FF8">
        <w:rPr>
          <w:sz w:val="24"/>
          <w:szCs w:val="22"/>
        </w:rPr>
        <w:t>Страновые</w:t>
      </w:r>
      <w:proofErr w:type="spellEnd"/>
      <w:r w:rsidRPr="00F73FF8">
        <w:rPr>
          <w:sz w:val="24"/>
          <w:szCs w:val="22"/>
        </w:rPr>
        <w:t xml:space="preserve"> примеры по уровню обновления оборудования и внедрения современных информационных технологий, робототехники и систем дистанционного </w:t>
      </w:r>
      <w:proofErr w:type="gramStart"/>
      <w:r w:rsidRPr="00F73FF8">
        <w:rPr>
          <w:sz w:val="24"/>
          <w:szCs w:val="22"/>
        </w:rPr>
        <w:t>контроля за</w:t>
      </w:r>
      <w:proofErr w:type="gramEnd"/>
      <w:r w:rsidRPr="00F73FF8">
        <w:rPr>
          <w:sz w:val="24"/>
          <w:szCs w:val="22"/>
        </w:rPr>
        <w:t xml:space="preserve"> опасными производственными объектами по отраслям экономики. </w:t>
      </w:r>
    </w:p>
    <w:p w:rsidR="00F73FF8" w:rsidRPr="00F73FF8" w:rsidRDefault="00F73FF8" w:rsidP="00785EE8">
      <w:pPr>
        <w:tabs>
          <w:tab w:val="left" w:pos="1418"/>
        </w:tabs>
        <w:ind w:firstLine="709"/>
        <w:jc w:val="both"/>
        <w:rPr>
          <w:sz w:val="24"/>
          <w:szCs w:val="22"/>
        </w:rPr>
      </w:pPr>
      <w:r w:rsidRPr="00F73FF8">
        <w:rPr>
          <w:sz w:val="24"/>
          <w:szCs w:val="22"/>
        </w:rPr>
        <w:t xml:space="preserve">2. </w:t>
      </w:r>
      <w:proofErr w:type="gramStart"/>
      <w:r w:rsidRPr="00F73FF8">
        <w:rPr>
          <w:sz w:val="24"/>
          <w:szCs w:val="22"/>
        </w:rPr>
        <w:t>Результаты деятельности федеральных органов государственной власти по реализации норм Федерального закона "О промышленной безопасности на особо опасных объектах  в Российской Федерации", Указа Президента Российской Федерации "Об основах промышленной безопасности на опасных производственных объектах в Российской Федерации" на снижение количества несчастных случаев и производственных аварий, зафиксированных на опасных производственных объектах по регионам страны и отраслям промышленности.</w:t>
      </w:r>
      <w:proofErr w:type="gramEnd"/>
    </w:p>
    <w:p w:rsidR="00F73FF8" w:rsidRDefault="00F73FF8" w:rsidP="00785EE8">
      <w:pPr>
        <w:ind w:firstLine="709"/>
        <w:jc w:val="both"/>
        <w:rPr>
          <w:sz w:val="24"/>
          <w:szCs w:val="22"/>
        </w:rPr>
      </w:pPr>
      <w:r w:rsidRPr="00F73FF8">
        <w:rPr>
          <w:sz w:val="24"/>
          <w:szCs w:val="22"/>
        </w:rPr>
        <w:t>3. Выработка научно обоснованных рекомендаций по вопросам совершенствования законодательства Российской Федерации в области промышленной безопасности.</w:t>
      </w:r>
    </w:p>
    <w:p w:rsidR="00F60964" w:rsidRPr="00F73FF8" w:rsidRDefault="00F60964" w:rsidP="00785EE8">
      <w:pPr>
        <w:ind w:firstLine="709"/>
        <w:jc w:val="both"/>
        <w:rPr>
          <w:b/>
          <w:sz w:val="24"/>
          <w:szCs w:val="22"/>
        </w:rPr>
      </w:pPr>
    </w:p>
    <w:p w:rsidR="00F73FF8" w:rsidRPr="00F73FF8" w:rsidRDefault="00F73FF8" w:rsidP="00785EE8">
      <w:pPr>
        <w:ind w:firstLine="709"/>
        <w:jc w:val="both"/>
        <w:rPr>
          <w:b/>
          <w:sz w:val="24"/>
          <w:szCs w:val="22"/>
        </w:rPr>
      </w:pPr>
      <w:r w:rsidRPr="00F73FF8">
        <w:rPr>
          <w:b/>
          <w:sz w:val="24"/>
          <w:szCs w:val="22"/>
        </w:rPr>
        <w:t>4. Требования к результатам ЭАИ</w:t>
      </w:r>
    </w:p>
    <w:p w:rsidR="00F73FF8" w:rsidRPr="00F73FF8" w:rsidRDefault="00CC5A9F" w:rsidP="00785EE8">
      <w:pPr>
        <w:ind w:firstLine="709"/>
        <w:jc w:val="both"/>
        <w:rPr>
          <w:sz w:val="24"/>
          <w:szCs w:val="22"/>
        </w:rPr>
      </w:pPr>
      <w:r w:rsidRPr="00371B51">
        <w:rPr>
          <w:b/>
          <w:sz w:val="24"/>
          <w:szCs w:val="22"/>
        </w:rPr>
        <w:t>4.1.</w:t>
      </w:r>
      <w:r>
        <w:rPr>
          <w:sz w:val="24"/>
          <w:szCs w:val="22"/>
        </w:rPr>
        <w:t xml:space="preserve"> </w:t>
      </w:r>
      <w:r w:rsidR="00F73FF8" w:rsidRPr="00F73FF8">
        <w:rPr>
          <w:sz w:val="24"/>
          <w:szCs w:val="22"/>
        </w:rPr>
        <w:t>Общие результаты исследования должны быть отражены в Аннотации и Итоговом аналитическом отчете.</w:t>
      </w:r>
    </w:p>
    <w:p w:rsidR="00F73FF8" w:rsidRPr="00F73FF8" w:rsidRDefault="00F73FF8" w:rsidP="00785EE8">
      <w:pPr>
        <w:ind w:firstLine="709"/>
        <w:jc w:val="both"/>
        <w:rPr>
          <w:sz w:val="24"/>
          <w:szCs w:val="22"/>
        </w:rPr>
      </w:pPr>
      <w:r w:rsidRPr="00371B51">
        <w:rPr>
          <w:b/>
          <w:sz w:val="24"/>
          <w:szCs w:val="22"/>
        </w:rPr>
        <w:t>4.2.</w:t>
      </w:r>
      <w:r w:rsidRPr="00F73FF8">
        <w:rPr>
          <w:sz w:val="24"/>
          <w:szCs w:val="22"/>
        </w:rPr>
        <w:t xml:space="preserve"> Содержание общих результатов исследования:</w:t>
      </w:r>
    </w:p>
    <w:p w:rsidR="00F73FF8" w:rsidRPr="00F73FF8" w:rsidRDefault="00F73FF8" w:rsidP="00785EE8">
      <w:pPr>
        <w:tabs>
          <w:tab w:val="left" w:pos="1429"/>
        </w:tabs>
        <w:ind w:firstLine="709"/>
        <w:jc w:val="both"/>
        <w:rPr>
          <w:sz w:val="24"/>
          <w:szCs w:val="22"/>
        </w:rPr>
      </w:pPr>
      <w:r w:rsidRPr="00F73FF8">
        <w:rPr>
          <w:sz w:val="24"/>
          <w:szCs w:val="22"/>
        </w:rPr>
        <w:t>4.2.1. В Аннотации отчета должно содержаться краткое содержание материала.</w:t>
      </w:r>
    </w:p>
    <w:p w:rsidR="00F73FF8" w:rsidRPr="00F73FF8" w:rsidRDefault="00F73FF8" w:rsidP="00785EE8">
      <w:pPr>
        <w:tabs>
          <w:tab w:val="left" w:pos="1429"/>
        </w:tabs>
        <w:ind w:firstLine="709"/>
        <w:jc w:val="both"/>
        <w:rPr>
          <w:sz w:val="24"/>
          <w:szCs w:val="22"/>
        </w:rPr>
      </w:pPr>
      <w:r w:rsidRPr="00F73FF8">
        <w:rPr>
          <w:sz w:val="24"/>
          <w:szCs w:val="22"/>
        </w:rPr>
        <w:t>4.2.2. Итоговый аналитический отчет должен содержать следующие разделы:</w:t>
      </w:r>
    </w:p>
    <w:p w:rsidR="00F73FF8" w:rsidRPr="00F73FF8" w:rsidRDefault="00F73FF8" w:rsidP="00785EE8">
      <w:pPr>
        <w:tabs>
          <w:tab w:val="left" w:pos="1429"/>
        </w:tabs>
        <w:ind w:firstLine="709"/>
        <w:jc w:val="both"/>
        <w:rPr>
          <w:sz w:val="24"/>
          <w:szCs w:val="22"/>
        </w:rPr>
      </w:pPr>
      <w:r w:rsidRPr="00F73FF8">
        <w:rPr>
          <w:sz w:val="24"/>
          <w:szCs w:val="22"/>
        </w:rPr>
        <w:t xml:space="preserve">1. Оценка современного состояния законодательства Российской Федерации в области промышленной безопасности. Сравнение законодательства России с законодательством Евросоюза, США, Японии, Германии, Южной Кореи, регулирующих вопросы организации и управления в области промышленной безопасности. </w:t>
      </w:r>
    </w:p>
    <w:p w:rsidR="00F73FF8" w:rsidRPr="00F73FF8" w:rsidRDefault="00F73FF8" w:rsidP="00785EE8">
      <w:pPr>
        <w:tabs>
          <w:tab w:val="left" w:pos="1429"/>
        </w:tabs>
        <w:ind w:firstLine="709"/>
        <w:jc w:val="both"/>
        <w:rPr>
          <w:sz w:val="24"/>
          <w:szCs w:val="22"/>
        </w:rPr>
      </w:pPr>
      <w:r w:rsidRPr="00F73FF8">
        <w:rPr>
          <w:sz w:val="24"/>
          <w:szCs w:val="22"/>
        </w:rPr>
        <w:t xml:space="preserve">2. </w:t>
      </w:r>
      <w:r w:rsidRPr="00F73FF8">
        <w:rPr>
          <w:sz w:val="24"/>
          <w:szCs w:val="22"/>
          <w:shd w:val="clear" w:color="auto" w:fill="FFFFFF"/>
        </w:rPr>
        <w:t xml:space="preserve">Оценки эффективности законодательства Российской Федерации в области промышленной безопасности по субъектам Российской Федерации и по отраслям экономики. </w:t>
      </w:r>
    </w:p>
    <w:p w:rsidR="00F73FF8" w:rsidRPr="00F73FF8" w:rsidRDefault="00F73FF8" w:rsidP="00785EE8">
      <w:pPr>
        <w:tabs>
          <w:tab w:val="left" w:pos="1429"/>
        </w:tabs>
        <w:ind w:firstLine="709"/>
        <w:jc w:val="both"/>
        <w:rPr>
          <w:sz w:val="24"/>
          <w:szCs w:val="22"/>
        </w:rPr>
      </w:pPr>
      <w:r w:rsidRPr="00F73FF8">
        <w:rPr>
          <w:sz w:val="24"/>
          <w:szCs w:val="22"/>
        </w:rPr>
        <w:t xml:space="preserve">3. Выявление основных направлений совершенствования законодательства Российской Федерации в области промышленной безопасности с позиций создания </w:t>
      </w:r>
      <w:r w:rsidRPr="00F73FF8">
        <w:rPr>
          <w:sz w:val="24"/>
          <w:szCs w:val="22"/>
        </w:rPr>
        <w:lastRenderedPageBreak/>
        <w:t>стабильных условий для ведения экономической деятельности предприятий, имеющих опасные производственные объекты.</w:t>
      </w:r>
    </w:p>
    <w:p w:rsidR="00F73FF8" w:rsidRPr="00F73FF8" w:rsidRDefault="00CC5A9F" w:rsidP="00785EE8">
      <w:pPr>
        <w:tabs>
          <w:tab w:val="left" w:pos="1429"/>
        </w:tabs>
        <w:ind w:firstLine="709"/>
        <w:jc w:val="both"/>
        <w:rPr>
          <w:sz w:val="24"/>
          <w:szCs w:val="22"/>
        </w:rPr>
      </w:pPr>
      <w:r>
        <w:rPr>
          <w:sz w:val="24"/>
          <w:szCs w:val="22"/>
        </w:rPr>
        <w:t xml:space="preserve">4. </w:t>
      </w:r>
      <w:r w:rsidR="00F73FF8" w:rsidRPr="00F73FF8">
        <w:rPr>
          <w:sz w:val="24"/>
          <w:szCs w:val="22"/>
        </w:rPr>
        <w:t>Оценка деятельности федеральных органов государственной власти, уполномоченных осуществлять государственную политику в сфере обеспечения промышленной безопасности в соответствии с требованиями, изложенными в Стратегии национальной безопасности в Российской Федерации, а также в соответствующих федеральных законах, указах Президента Российской Федерации, а также постановлениях Правительства Российской Федерации.</w:t>
      </w:r>
    </w:p>
    <w:p w:rsidR="00F73FF8" w:rsidRPr="00F73FF8" w:rsidRDefault="00F73FF8" w:rsidP="00785EE8">
      <w:pPr>
        <w:tabs>
          <w:tab w:val="left" w:pos="1429"/>
        </w:tabs>
        <w:ind w:firstLine="709"/>
        <w:jc w:val="both"/>
        <w:rPr>
          <w:sz w:val="24"/>
          <w:szCs w:val="22"/>
        </w:rPr>
      </w:pPr>
      <w:r w:rsidRPr="00F73FF8">
        <w:rPr>
          <w:sz w:val="24"/>
          <w:szCs w:val="22"/>
        </w:rPr>
        <w:t xml:space="preserve">5. Выявление и анализ факторов, влияющих на темпы обновления оборудования и внедрения современных технологий на опасных производственных объектах по регионам и отраслям экономики.  </w:t>
      </w:r>
      <w:proofErr w:type="spellStart"/>
      <w:r w:rsidRPr="00F73FF8">
        <w:rPr>
          <w:sz w:val="24"/>
          <w:szCs w:val="22"/>
        </w:rPr>
        <w:t>Страновые</w:t>
      </w:r>
      <w:proofErr w:type="spellEnd"/>
      <w:r w:rsidRPr="00F73FF8">
        <w:rPr>
          <w:sz w:val="24"/>
          <w:szCs w:val="22"/>
        </w:rPr>
        <w:t xml:space="preserve"> примеры по уровню обновления оборудования и внедрения современных информационных технологий, робототехники и систем дистанционного </w:t>
      </w:r>
      <w:proofErr w:type="gramStart"/>
      <w:r w:rsidRPr="00F73FF8">
        <w:rPr>
          <w:sz w:val="24"/>
          <w:szCs w:val="22"/>
        </w:rPr>
        <w:t>контроля за</w:t>
      </w:r>
      <w:proofErr w:type="gramEnd"/>
      <w:r w:rsidRPr="00F73FF8">
        <w:rPr>
          <w:sz w:val="24"/>
          <w:szCs w:val="22"/>
        </w:rPr>
        <w:t xml:space="preserve"> опасными производственными объектами по отраслям экономики.</w:t>
      </w:r>
    </w:p>
    <w:p w:rsidR="00F73FF8" w:rsidRPr="00F73FF8" w:rsidRDefault="00F73FF8" w:rsidP="00785EE8">
      <w:pPr>
        <w:tabs>
          <w:tab w:val="left" w:pos="1429"/>
        </w:tabs>
        <w:ind w:firstLine="709"/>
        <w:jc w:val="both"/>
        <w:rPr>
          <w:sz w:val="24"/>
          <w:szCs w:val="22"/>
        </w:rPr>
      </w:pPr>
      <w:r w:rsidRPr="00F73FF8">
        <w:rPr>
          <w:sz w:val="24"/>
          <w:szCs w:val="22"/>
        </w:rPr>
        <w:t>6. Выработка научно обоснованных рекомендаций по вопросам совершенствования законодательства Российской Федерации в области промышленной безопасности на современном этапе.</w:t>
      </w:r>
    </w:p>
    <w:p w:rsidR="00F73FF8" w:rsidRPr="00F73FF8" w:rsidRDefault="00F73FF8" w:rsidP="00785EE8">
      <w:pPr>
        <w:tabs>
          <w:tab w:val="left" w:pos="1429"/>
        </w:tabs>
        <w:ind w:firstLine="709"/>
        <w:jc w:val="both"/>
        <w:rPr>
          <w:sz w:val="24"/>
          <w:szCs w:val="22"/>
        </w:rPr>
      </w:pPr>
      <w:r w:rsidRPr="00F73FF8">
        <w:rPr>
          <w:b/>
          <w:sz w:val="24"/>
          <w:szCs w:val="22"/>
        </w:rPr>
        <w:t>4.3. Предполагаемое использование результатов работы (практическая значимость):</w:t>
      </w:r>
    </w:p>
    <w:p w:rsidR="00F73FF8" w:rsidRDefault="00F73FF8" w:rsidP="00785EE8">
      <w:pPr>
        <w:tabs>
          <w:tab w:val="left" w:pos="1429"/>
        </w:tabs>
        <w:ind w:firstLine="709"/>
        <w:jc w:val="both"/>
        <w:rPr>
          <w:sz w:val="24"/>
          <w:szCs w:val="22"/>
        </w:rPr>
      </w:pPr>
      <w:r w:rsidRPr="00F73FF8">
        <w:rPr>
          <w:sz w:val="24"/>
          <w:szCs w:val="22"/>
        </w:rPr>
        <w:t xml:space="preserve">Полученные результаты исследования позволят дать оценку текущему состоянию законодательства Российской Федерации в области промышленной безопасности и выработать направления его совершенствования с учетом современных вызовов в этой области. </w:t>
      </w:r>
    </w:p>
    <w:p w:rsidR="00F60964" w:rsidRPr="00F73FF8" w:rsidRDefault="00F60964" w:rsidP="00785EE8">
      <w:pPr>
        <w:tabs>
          <w:tab w:val="left" w:pos="1429"/>
        </w:tabs>
        <w:ind w:firstLine="709"/>
        <w:jc w:val="both"/>
        <w:rPr>
          <w:sz w:val="24"/>
          <w:szCs w:val="22"/>
        </w:rPr>
      </w:pPr>
    </w:p>
    <w:p w:rsidR="00F73FF8" w:rsidRPr="00F73FF8" w:rsidRDefault="00F73FF8" w:rsidP="00785EE8">
      <w:pPr>
        <w:keepNext/>
        <w:keepLines/>
        <w:tabs>
          <w:tab w:val="left" w:pos="710"/>
        </w:tabs>
        <w:ind w:firstLine="709"/>
        <w:jc w:val="both"/>
        <w:rPr>
          <w:b/>
          <w:sz w:val="24"/>
          <w:szCs w:val="22"/>
        </w:rPr>
      </w:pPr>
      <w:r w:rsidRPr="00F73FF8">
        <w:rPr>
          <w:b/>
          <w:sz w:val="24"/>
          <w:szCs w:val="22"/>
        </w:rPr>
        <w:t>5. Требования к разрабатываемой документации</w:t>
      </w:r>
    </w:p>
    <w:p w:rsidR="00371B51" w:rsidRPr="00371B51" w:rsidRDefault="00371B51" w:rsidP="00371B51">
      <w:pPr>
        <w:tabs>
          <w:tab w:val="left" w:pos="1429"/>
        </w:tabs>
        <w:ind w:firstLine="709"/>
        <w:jc w:val="both"/>
        <w:rPr>
          <w:sz w:val="24"/>
          <w:szCs w:val="22"/>
        </w:rPr>
      </w:pPr>
      <w:r w:rsidRPr="00371B51">
        <w:rPr>
          <w:sz w:val="24"/>
          <w:szCs w:val="22"/>
        </w:rPr>
        <w:t>Итоговый аналитический отчет  должен быть общим объемом не менее 10 авторских листов, аннотация не более 0,5 авторских листа (представляется на бумажном носителе и в формате *.</w:t>
      </w:r>
      <w:proofErr w:type="spellStart"/>
      <w:r w:rsidRPr="00371B51">
        <w:rPr>
          <w:sz w:val="24"/>
          <w:szCs w:val="22"/>
        </w:rPr>
        <w:t>doc</w:t>
      </w:r>
      <w:proofErr w:type="spellEnd"/>
      <w:r w:rsidRPr="00371B51">
        <w:rPr>
          <w:sz w:val="24"/>
          <w:szCs w:val="22"/>
        </w:rPr>
        <w:t xml:space="preserve">). Итоговый аналитический отчет может содержать табличные, графические и текстовые материалы. Выполняется в печатном виде в трех экземплярах. Экземпляры №№ 1 и 2 предоставляются Заказчику на бумажных и электронных носителях (в текстовых редакторах </w:t>
      </w:r>
      <w:proofErr w:type="spellStart"/>
      <w:r w:rsidRPr="00371B51">
        <w:rPr>
          <w:sz w:val="24"/>
          <w:szCs w:val="22"/>
        </w:rPr>
        <w:t>Word</w:t>
      </w:r>
      <w:proofErr w:type="spellEnd"/>
      <w:r w:rsidRPr="00371B51">
        <w:rPr>
          <w:sz w:val="24"/>
          <w:szCs w:val="22"/>
        </w:rPr>
        <w:t xml:space="preserve"> и </w:t>
      </w:r>
      <w:proofErr w:type="spellStart"/>
      <w:r w:rsidRPr="00371B51">
        <w:rPr>
          <w:sz w:val="24"/>
          <w:szCs w:val="22"/>
        </w:rPr>
        <w:t>Excel</w:t>
      </w:r>
      <w:proofErr w:type="spellEnd"/>
      <w:r w:rsidRPr="00371B51">
        <w:rPr>
          <w:sz w:val="24"/>
          <w:szCs w:val="22"/>
        </w:rPr>
        <w:t>), экземпляр № 3 хранится у Исполнителя.</w:t>
      </w:r>
    </w:p>
    <w:p w:rsidR="00371B51" w:rsidRPr="00371B51" w:rsidRDefault="00371B51" w:rsidP="00371B51">
      <w:pPr>
        <w:tabs>
          <w:tab w:val="left" w:pos="1429"/>
        </w:tabs>
        <w:ind w:firstLine="709"/>
        <w:jc w:val="both"/>
        <w:rPr>
          <w:sz w:val="24"/>
          <w:szCs w:val="22"/>
        </w:rPr>
      </w:pPr>
      <w:r w:rsidRPr="00371B51">
        <w:rPr>
          <w:sz w:val="24"/>
          <w:szCs w:val="22"/>
        </w:rPr>
        <w:t>Наличие заимствования в тексте, включая цитирование источников, не должно превышать 50% объема текста итогового аналитического отчета, подтверждаемого справкой системы поиска заимствований в текстовых документах.</w:t>
      </w:r>
    </w:p>
    <w:p w:rsidR="00371B51" w:rsidRPr="00371B51" w:rsidRDefault="00371B51" w:rsidP="00371B51">
      <w:pPr>
        <w:tabs>
          <w:tab w:val="left" w:pos="1429"/>
        </w:tabs>
        <w:ind w:firstLine="709"/>
        <w:jc w:val="both"/>
        <w:rPr>
          <w:sz w:val="24"/>
          <w:szCs w:val="22"/>
        </w:rPr>
      </w:pPr>
      <w:r w:rsidRPr="00371B51">
        <w:rPr>
          <w:sz w:val="24"/>
          <w:szCs w:val="22"/>
        </w:rPr>
        <w:t xml:space="preserve">Итоговый аналитический отчет оформляется в соответствии с законодательством Российской Федерации и общими требованиями </w:t>
      </w:r>
      <w:r>
        <w:rPr>
          <w:sz w:val="24"/>
          <w:szCs w:val="22"/>
        </w:rPr>
        <w:t xml:space="preserve">к текстовым документам по ГОСТ </w:t>
      </w:r>
      <w:r w:rsidRPr="00371B51">
        <w:rPr>
          <w:sz w:val="24"/>
          <w:szCs w:val="22"/>
        </w:rPr>
        <w:t>2.105-95 «Единая система конструкторской документации. Общие требования к текстовым документам».</w:t>
      </w:r>
    </w:p>
    <w:p w:rsidR="00371B51" w:rsidRPr="00371B51" w:rsidRDefault="00371B51" w:rsidP="00371B51">
      <w:pPr>
        <w:tabs>
          <w:tab w:val="left" w:pos="1429"/>
        </w:tabs>
        <w:ind w:firstLine="709"/>
        <w:jc w:val="both"/>
        <w:rPr>
          <w:sz w:val="24"/>
          <w:szCs w:val="22"/>
        </w:rPr>
      </w:pPr>
      <w:r w:rsidRPr="00371B51">
        <w:rPr>
          <w:sz w:val="24"/>
          <w:szCs w:val="22"/>
        </w:rPr>
        <w:t>Исключительные права на результат экспе</w:t>
      </w:r>
      <w:r w:rsidR="00733670">
        <w:rPr>
          <w:sz w:val="24"/>
          <w:szCs w:val="22"/>
        </w:rPr>
        <w:t>ртно-аналитических исследований</w:t>
      </w:r>
      <w:r w:rsidRPr="00371B51">
        <w:rPr>
          <w:sz w:val="24"/>
          <w:szCs w:val="22"/>
        </w:rPr>
        <w:t xml:space="preserve"> принадлежат Российской Федерации, от имени которой выступает Заказчик.</w:t>
      </w:r>
    </w:p>
    <w:p w:rsidR="00F60964" w:rsidRDefault="00371B51" w:rsidP="00371B51">
      <w:pPr>
        <w:tabs>
          <w:tab w:val="left" w:pos="1429"/>
        </w:tabs>
        <w:ind w:firstLine="709"/>
        <w:jc w:val="both"/>
        <w:rPr>
          <w:sz w:val="24"/>
          <w:szCs w:val="22"/>
        </w:rPr>
      </w:pPr>
      <w:r w:rsidRPr="00371B51">
        <w:rPr>
          <w:sz w:val="24"/>
          <w:szCs w:val="22"/>
        </w:rPr>
        <w:t>Распоряжение от имени Российской Федерации правами на результат экспертно-аналитических исследований осуществляется в порядке, установленном законодательством Российской Федерации.</w:t>
      </w:r>
    </w:p>
    <w:p w:rsidR="00371B51" w:rsidRPr="00F73FF8" w:rsidRDefault="00371B51" w:rsidP="00371B51">
      <w:pPr>
        <w:tabs>
          <w:tab w:val="left" w:pos="1429"/>
        </w:tabs>
        <w:ind w:firstLine="709"/>
        <w:jc w:val="both"/>
        <w:rPr>
          <w:sz w:val="24"/>
          <w:szCs w:val="22"/>
        </w:rPr>
      </w:pPr>
    </w:p>
    <w:p w:rsidR="00F73FF8" w:rsidRPr="00F73FF8" w:rsidRDefault="00F73FF8" w:rsidP="00785EE8">
      <w:pPr>
        <w:tabs>
          <w:tab w:val="left" w:pos="1429"/>
        </w:tabs>
        <w:ind w:firstLine="709"/>
        <w:jc w:val="both"/>
        <w:rPr>
          <w:sz w:val="24"/>
          <w:szCs w:val="22"/>
        </w:rPr>
      </w:pPr>
      <w:r w:rsidRPr="00F73FF8">
        <w:rPr>
          <w:b/>
          <w:sz w:val="24"/>
          <w:szCs w:val="22"/>
        </w:rPr>
        <w:t>6. Порядок выполнения и приемки ЭА</w:t>
      </w:r>
      <w:r w:rsidR="00F60964">
        <w:rPr>
          <w:b/>
          <w:sz w:val="24"/>
          <w:szCs w:val="22"/>
        </w:rPr>
        <w:t>И. Сроки и место выполнения ЭАИ</w:t>
      </w:r>
    </w:p>
    <w:p w:rsidR="00CC5A9F" w:rsidRPr="00CC5A9F" w:rsidRDefault="00CC5A9F" w:rsidP="00785EE8">
      <w:pPr>
        <w:ind w:firstLine="709"/>
        <w:jc w:val="both"/>
        <w:rPr>
          <w:sz w:val="24"/>
          <w:szCs w:val="22"/>
        </w:rPr>
      </w:pPr>
      <w:r w:rsidRPr="00CC5A9F">
        <w:rPr>
          <w:sz w:val="24"/>
          <w:szCs w:val="22"/>
        </w:rPr>
        <w:t xml:space="preserve">Исполнитель обязан осуществлять информационно-консультационное и экспертное сопровождение результатов оказанных услуг в течение </w:t>
      </w:r>
      <w:r w:rsidR="00C07604">
        <w:rPr>
          <w:sz w:val="24"/>
          <w:szCs w:val="22"/>
        </w:rPr>
        <w:t>двух лет</w:t>
      </w:r>
      <w:r w:rsidRPr="00CC5A9F">
        <w:rPr>
          <w:sz w:val="24"/>
          <w:szCs w:val="22"/>
        </w:rPr>
        <w:t xml:space="preserve"> со дня подписания Заказчиком акта сдачи-приемки оказанных услуг без дополнительного финансирования со стороны Заказчика.</w:t>
      </w:r>
    </w:p>
    <w:p w:rsidR="00CC5A9F" w:rsidRPr="00CC5A9F" w:rsidRDefault="00CC5A9F" w:rsidP="00785EE8">
      <w:pPr>
        <w:ind w:firstLine="709"/>
        <w:jc w:val="both"/>
        <w:rPr>
          <w:sz w:val="24"/>
          <w:szCs w:val="22"/>
        </w:rPr>
      </w:pPr>
      <w:r w:rsidRPr="00CC5A9F">
        <w:rPr>
          <w:sz w:val="24"/>
          <w:szCs w:val="22"/>
        </w:rPr>
        <w:t>ЭАИ проводится в один этап.</w:t>
      </w:r>
    </w:p>
    <w:p w:rsidR="00CC5A9F" w:rsidRPr="00CC5A9F" w:rsidRDefault="00CC5A9F" w:rsidP="00785EE8">
      <w:pPr>
        <w:ind w:firstLine="709"/>
        <w:jc w:val="both"/>
        <w:rPr>
          <w:sz w:val="24"/>
          <w:szCs w:val="22"/>
        </w:rPr>
      </w:pPr>
      <w:r w:rsidRPr="00CC5A9F">
        <w:rPr>
          <w:sz w:val="24"/>
          <w:szCs w:val="22"/>
        </w:rPr>
        <w:t xml:space="preserve">Контроль выполнения ЭАИ осуществляется путем рассмотрения Заказчиком рабочих материалов Исполнителя. </w:t>
      </w:r>
    </w:p>
    <w:p w:rsidR="00CC5A9F" w:rsidRPr="00CC5A9F" w:rsidRDefault="00CC5A9F" w:rsidP="00785EE8">
      <w:pPr>
        <w:ind w:firstLine="709"/>
        <w:jc w:val="both"/>
        <w:rPr>
          <w:sz w:val="24"/>
          <w:szCs w:val="22"/>
        </w:rPr>
      </w:pPr>
      <w:r w:rsidRPr="00CC5A9F">
        <w:rPr>
          <w:sz w:val="24"/>
          <w:szCs w:val="22"/>
        </w:rPr>
        <w:lastRenderedPageBreak/>
        <w:t xml:space="preserve">Выполнение ЭАИ и ее приемка осуществляются в соответствии с государственным контрактом и требованиями законодательства Российской Федерации. </w:t>
      </w:r>
    </w:p>
    <w:p w:rsidR="00F73FF8" w:rsidRPr="00F73FF8" w:rsidRDefault="00CC5A9F" w:rsidP="00785EE8">
      <w:pPr>
        <w:ind w:firstLine="709"/>
        <w:jc w:val="both"/>
        <w:rPr>
          <w:i/>
          <w:sz w:val="22"/>
          <w:szCs w:val="22"/>
        </w:rPr>
      </w:pPr>
      <w:r w:rsidRPr="00CC5A9F">
        <w:rPr>
          <w:sz w:val="24"/>
          <w:szCs w:val="22"/>
        </w:rPr>
        <w:t>Место выполнения ЭАИ: по месту нахождения Исполнителя.</w:t>
      </w:r>
      <w:r w:rsidR="00F73FF8" w:rsidRPr="00F73FF8">
        <w:rPr>
          <w:sz w:val="22"/>
          <w:szCs w:val="22"/>
        </w:rPr>
        <w:t xml:space="preserve">            </w:t>
      </w:r>
    </w:p>
    <w:p w:rsidR="00D40381" w:rsidRPr="00555697" w:rsidRDefault="00D40381" w:rsidP="00785EE8">
      <w:pPr>
        <w:tabs>
          <w:tab w:val="left" w:pos="1276"/>
        </w:tabs>
        <w:spacing w:line="360" w:lineRule="auto"/>
        <w:ind w:firstLine="709"/>
        <w:jc w:val="both"/>
        <w:rPr>
          <w:bCs/>
        </w:rPr>
      </w:pPr>
    </w:p>
    <w:sectPr w:rsidR="00D40381" w:rsidRPr="00555697" w:rsidSect="009E13F9">
      <w:headerReference w:type="default" r:id="rId10"/>
      <w:pgSz w:w="11906" w:h="16838"/>
      <w:pgMar w:top="1134" w:right="851" w:bottom="1134" w:left="1418"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8D" w:rsidRDefault="007E1B8D" w:rsidP="009E13F9">
      <w:r>
        <w:separator/>
      </w:r>
    </w:p>
  </w:endnote>
  <w:endnote w:type="continuationSeparator" w:id="0">
    <w:p w:rsidR="007E1B8D" w:rsidRDefault="007E1B8D" w:rsidP="009E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8D" w:rsidRDefault="007E1B8D" w:rsidP="009E13F9">
      <w:r>
        <w:separator/>
      </w:r>
    </w:p>
  </w:footnote>
  <w:footnote w:type="continuationSeparator" w:id="0">
    <w:p w:rsidR="007E1B8D" w:rsidRDefault="007E1B8D" w:rsidP="009E1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76114290"/>
      <w:docPartObj>
        <w:docPartGallery w:val="Page Numbers (Top of Page)"/>
        <w:docPartUnique/>
      </w:docPartObj>
    </w:sdtPr>
    <w:sdtEndPr/>
    <w:sdtContent>
      <w:p w:rsidR="008B3CEF" w:rsidRPr="00F4718E" w:rsidRDefault="008B3CEF">
        <w:pPr>
          <w:pStyle w:val="af0"/>
          <w:jc w:val="center"/>
          <w:rPr>
            <w:sz w:val="20"/>
            <w:szCs w:val="20"/>
          </w:rPr>
        </w:pPr>
        <w:r w:rsidRPr="00F4718E">
          <w:rPr>
            <w:sz w:val="20"/>
            <w:szCs w:val="20"/>
          </w:rPr>
          <w:fldChar w:fldCharType="begin"/>
        </w:r>
        <w:r w:rsidRPr="00F4718E">
          <w:rPr>
            <w:sz w:val="20"/>
            <w:szCs w:val="20"/>
          </w:rPr>
          <w:instrText>PAGE   \* MERGEFORMAT</w:instrText>
        </w:r>
        <w:r w:rsidRPr="00F4718E">
          <w:rPr>
            <w:sz w:val="20"/>
            <w:szCs w:val="20"/>
          </w:rPr>
          <w:fldChar w:fldCharType="separate"/>
        </w:r>
        <w:r w:rsidR="00345BF8">
          <w:rPr>
            <w:noProof/>
            <w:sz w:val="20"/>
            <w:szCs w:val="20"/>
          </w:rPr>
          <w:t>2</w:t>
        </w:r>
        <w:r w:rsidRPr="00F4718E">
          <w:rPr>
            <w:sz w:val="20"/>
            <w:szCs w:val="20"/>
          </w:rPr>
          <w:fldChar w:fldCharType="end"/>
        </w:r>
      </w:p>
    </w:sdtContent>
  </w:sdt>
  <w:p w:rsidR="008B3CEF" w:rsidRDefault="008B3CE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2E96"/>
    <w:multiLevelType w:val="multilevel"/>
    <w:tmpl w:val="1D9AF478"/>
    <w:styleLink w:val="1"/>
    <w:lvl w:ilvl="0">
      <w:start w:val="1"/>
      <w:numFmt w:val="decimal"/>
      <w:lvlText w:val="%1."/>
      <w:lvlJc w:val="left"/>
      <w:pPr>
        <w:tabs>
          <w:tab w:val="num" w:pos="994"/>
        </w:tabs>
        <w:ind w:left="274" w:firstLine="446"/>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rPr>
    </w:lvl>
    <w:lvl w:ilvl="1">
      <w:start w:val="1"/>
      <w:numFmt w:val="decimal"/>
      <w:lvlText w:val="%1.%2."/>
      <w:lvlJc w:val="left"/>
      <w:pPr>
        <w:tabs>
          <w:tab w:val="num" w:pos="1416"/>
        </w:tabs>
        <w:ind w:left="785" w:hanging="154"/>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rPr>
    </w:lvl>
    <w:lvl w:ilvl="2">
      <w:start w:val="1"/>
      <w:numFmt w:val="decimal"/>
      <w:lvlText w:val="%1.%2.%3."/>
      <w:lvlJc w:val="left"/>
      <w:pPr>
        <w:tabs>
          <w:tab w:val="num" w:pos="1416"/>
        </w:tabs>
        <w:ind w:left="785" w:hanging="154"/>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rPr>
    </w:lvl>
    <w:lvl w:ilvl="3">
      <w:start w:val="1"/>
      <w:numFmt w:val="decimal"/>
      <w:lvlText w:val="%1.%2.%3.%4."/>
      <w:lvlJc w:val="left"/>
      <w:pPr>
        <w:tabs>
          <w:tab w:val="num" w:pos="1416"/>
        </w:tabs>
        <w:ind w:left="785" w:hanging="154"/>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rPr>
    </w:lvl>
    <w:lvl w:ilvl="4">
      <w:start w:val="1"/>
      <w:numFmt w:val="decimal"/>
      <w:suff w:val="nothing"/>
      <w:lvlText w:val="%1.%2.%3.%4.%5."/>
      <w:lvlJc w:val="left"/>
      <w:pPr>
        <w:ind w:left="785" w:hanging="154"/>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rPr>
    </w:lvl>
    <w:lvl w:ilvl="5">
      <w:start w:val="1"/>
      <w:numFmt w:val="decimal"/>
      <w:suff w:val="nothing"/>
      <w:lvlText w:val="%1.%2.%3.%4.%5.%6."/>
      <w:lvlJc w:val="left"/>
      <w:pPr>
        <w:ind w:left="785" w:hanging="154"/>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785" w:hanging="154"/>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785" w:hanging="154"/>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785" w:hanging="154"/>
      </w:pPr>
      <w:rPr>
        <w:rFonts w:ascii="Times New Roman" w:eastAsia="Times New Roman" w:hAnsi="Times New Roman" w:cs="Times New Roman"/>
        <w:b/>
        <w:bCs/>
        <w:i w:val="0"/>
        <w:iCs w:val="0"/>
        <w:caps w:val="0"/>
        <w:smallCaps w:val="0"/>
        <w:strike w:val="0"/>
        <w:dstrike w:val="0"/>
        <w:color w:val="000000"/>
        <w:spacing w:val="0"/>
        <w:w w:val="100"/>
        <w:kern w:val="0"/>
        <w:position w:val="0"/>
        <w:vertAlign w:val="baseline"/>
      </w:rPr>
    </w:lvl>
  </w:abstractNum>
  <w:abstractNum w:abstractNumId="1">
    <w:nsid w:val="16C53F0E"/>
    <w:multiLevelType w:val="multilevel"/>
    <w:tmpl w:val="5874ACEC"/>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B17E67"/>
    <w:multiLevelType w:val="hybridMultilevel"/>
    <w:tmpl w:val="D4880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73660"/>
    <w:multiLevelType w:val="hybridMultilevel"/>
    <w:tmpl w:val="87F4FAFA"/>
    <w:lvl w:ilvl="0" w:tplc="E4762DFC">
      <w:start w:val="1"/>
      <w:numFmt w:val="decimal"/>
      <w:lvlText w:val="%1."/>
      <w:lvlJc w:val="left"/>
      <w:pPr>
        <w:ind w:left="1069"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86753E"/>
    <w:multiLevelType w:val="multilevel"/>
    <w:tmpl w:val="6478A4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7153F4"/>
    <w:multiLevelType w:val="multilevel"/>
    <w:tmpl w:val="0E7CE8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6D02354"/>
    <w:multiLevelType w:val="multilevel"/>
    <w:tmpl w:val="12DE40CA"/>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b/>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7">
    <w:nsid w:val="5A1F2F84"/>
    <w:multiLevelType w:val="hybridMultilevel"/>
    <w:tmpl w:val="3ABE1CF4"/>
    <w:styleLink w:val="5"/>
    <w:lvl w:ilvl="0" w:tplc="3348C58C">
      <w:start w:val="1"/>
      <w:numFmt w:val="decimal"/>
      <w:lvlText w:val="%1."/>
      <w:lvlJc w:val="left"/>
      <w:pPr>
        <w:tabs>
          <w:tab w:val="num" w:pos="1016"/>
        </w:tabs>
        <w:ind w:left="1080" w:hanging="360"/>
      </w:pPr>
      <w:rPr>
        <w:rFonts w:hAnsi="Arial Unicode MS" w:cs="Times New Roman"/>
        <w:b/>
        <w:bCs/>
        <w:caps w:val="0"/>
        <w:smallCaps w:val="0"/>
        <w:strike w:val="0"/>
        <w:dstrike w:val="0"/>
        <w:color w:val="000000"/>
        <w:spacing w:val="0"/>
        <w:w w:val="100"/>
        <w:kern w:val="0"/>
        <w:position w:val="0"/>
        <w:vertAlign w:val="baseline"/>
      </w:rPr>
    </w:lvl>
    <w:lvl w:ilvl="1" w:tplc="2C8A0E9E">
      <w:start w:val="1"/>
      <w:numFmt w:val="lowerLetter"/>
      <w:lvlText w:val="%2."/>
      <w:lvlJc w:val="left"/>
      <w:pPr>
        <w:tabs>
          <w:tab w:val="left" w:pos="1016"/>
          <w:tab w:val="num" w:pos="1800"/>
        </w:tabs>
        <w:ind w:left="1864" w:hanging="424"/>
      </w:pPr>
      <w:rPr>
        <w:rFonts w:hAnsi="Arial Unicode MS" w:cs="Times New Roman"/>
        <w:b/>
        <w:bCs/>
        <w:caps w:val="0"/>
        <w:smallCaps w:val="0"/>
        <w:strike w:val="0"/>
        <w:dstrike w:val="0"/>
        <w:color w:val="000000"/>
        <w:spacing w:val="0"/>
        <w:w w:val="100"/>
        <w:kern w:val="0"/>
        <w:position w:val="0"/>
        <w:vertAlign w:val="baseline"/>
      </w:rPr>
    </w:lvl>
    <w:lvl w:ilvl="2" w:tplc="3FCCC202">
      <w:start w:val="1"/>
      <w:numFmt w:val="lowerRoman"/>
      <w:lvlText w:val="%3."/>
      <w:lvlJc w:val="left"/>
      <w:pPr>
        <w:tabs>
          <w:tab w:val="left" w:pos="1016"/>
          <w:tab w:val="num" w:pos="2520"/>
        </w:tabs>
        <w:ind w:left="2584" w:hanging="364"/>
      </w:pPr>
      <w:rPr>
        <w:rFonts w:hAnsi="Arial Unicode MS" w:cs="Times New Roman"/>
        <w:b/>
        <w:bCs/>
        <w:caps w:val="0"/>
        <w:smallCaps w:val="0"/>
        <w:strike w:val="0"/>
        <w:dstrike w:val="0"/>
        <w:color w:val="000000"/>
        <w:spacing w:val="0"/>
        <w:w w:val="100"/>
        <w:kern w:val="0"/>
        <w:position w:val="0"/>
        <w:vertAlign w:val="baseline"/>
      </w:rPr>
    </w:lvl>
    <w:lvl w:ilvl="3" w:tplc="80B41E1C">
      <w:start w:val="1"/>
      <w:numFmt w:val="decimal"/>
      <w:lvlText w:val="%4."/>
      <w:lvlJc w:val="left"/>
      <w:pPr>
        <w:tabs>
          <w:tab w:val="left" w:pos="1016"/>
          <w:tab w:val="num" w:pos="3240"/>
        </w:tabs>
        <w:ind w:left="3304" w:hanging="424"/>
      </w:pPr>
      <w:rPr>
        <w:rFonts w:hAnsi="Arial Unicode MS" w:cs="Times New Roman"/>
        <w:b/>
        <w:bCs/>
        <w:caps w:val="0"/>
        <w:smallCaps w:val="0"/>
        <w:strike w:val="0"/>
        <w:dstrike w:val="0"/>
        <w:color w:val="000000"/>
        <w:spacing w:val="0"/>
        <w:w w:val="100"/>
        <w:kern w:val="0"/>
        <w:position w:val="0"/>
        <w:vertAlign w:val="baseline"/>
      </w:rPr>
    </w:lvl>
    <w:lvl w:ilvl="4" w:tplc="5D8072D8">
      <w:start w:val="1"/>
      <w:numFmt w:val="lowerLetter"/>
      <w:lvlText w:val="%5."/>
      <w:lvlJc w:val="left"/>
      <w:pPr>
        <w:tabs>
          <w:tab w:val="left" w:pos="1016"/>
          <w:tab w:val="num" w:pos="3960"/>
        </w:tabs>
        <w:ind w:left="4024" w:hanging="424"/>
      </w:pPr>
      <w:rPr>
        <w:rFonts w:hAnsi="Arial Unicode MS" w:cs="Times New Roman"/>
        <w:b/>
        <w:bCs/>
        <w:caps w:val="0"/>
        <w:smallCaps w:val="0"/>
        <w:strike w:val="0"/>
        <w:dstrike w:val="0"/>
        <w:color w:val="000000"/>
        <w:spacing w:val="0"/>
        <w:w w:val="100"/>
        <w:kern w:val="0"/>
        <w:position w:val="0"/>
        <w:vertAlign w:val="baseline"/>
      </w:rPr>
    </w:lvl>
    <w:lvl w:ilvl="5" w:tplc="3572BCFC">
      <w:start w:val="1"/>
      <w:numFmt w:val="lowerRoman"/>
      <w:lvlText w:val="%6."/>
      <w:lvlJc w:val="left"/>
      <w:pPr>
        <w:tabs>
          <w:tab w:val="left" w:pos="1016"/>
          <w:tab w:val="num" w:pos="4680"/>
        </w:tabs>
        <w:ind w:left="4744" w:hanging="364"/>
      </w:pPr>
      <w:rPr>
        <w:rFonts w:hAnsi="Arial Unicode MS" w:cs="Times New Roman"/>
        <w:b/>
        <w:bCs/>
        <w:caps w:val="0"/>
        <w:smallCaps w:val="0"/>
        <w:strike w:val="0"/>
        <w:dstrike w:val="0"/>
        <w:color w:val="000000"/>
        <w:spacing w:val="0"/>
        <w:w w:val="100"/>
        <w:kern w:val="0"/>
        <w:position w:val="0"/>
        <w:vertAlign w:val="baseline"/>
      </w:rPr>
    </w:lvl>
    <w:lvl w:ilvl="6" w:tplc="B934A456">
      <w:start w:val="1"/>
      <w:numFmt w:val="decimal"/>
      <w:lvlText w:val="%7."/>
      <w:lvlJc w:val="left"/>
      <w:pPr>
        <w:tabs>
          <w:tab w:val="left" w:pos="1016"/>
          <w:tab w:val="num" w:pos="5400"/>
        </w:tabs>
        <w:ind w:left="5464" w:hanging="424"/>
      </w:pPr>
      <w:rPr>
        <w:rFonts w:hAnsi="Arial Unicode MS" w:cs="Times New Roman"/>
        <w:b/>
        <w:bCs/>
        <w:caps w:val="0"/>
        <w:smallCaps w:val="0"/>
        <w:strike w:val="0"/>
        <w:dstrike w:val="0"/>
        <w:color w:val="000000"/>
        <w:spacing w:val="0"/>
        <w:w w:val="100"/>
        <w:kern w:val="0"/>
        <w:position w:val="0"/>
        <w:vertAlign w:val="baseline"/>
      </w:rPr>
    </w:lvl>
    <w:lvl w:ilvl="7" w:tplc="FE92AFD0">
      <w:start w:val="1"/>
      <w:numFmt w:val="lowerLetter"/>
      <w:lvlText w:val="%8."/>
      <w:lvlJc w:val="left"/>
      <w:pPr>
        <w:tabs>
          <w:tab w:val="left" w:pos="1016"/>
          <w:tab w:val="num" w:pos="6120"/>
        </w:tabs>
        <w:ind w:left="6184" w:hanging="424"/>
      </w:pPr>
      <w:rPr>
        <w:rFonts w:hAnsi="Arial Unicode MS" w:cs="Times New Roman"/>
        <w:b/>
        <w:bCs/>
        <w:caps w:val="0"/>
        <w:smallCaps w:val="0"/>
        <w:strike w:val="0"/>
        <w:dstrike w:val="0"/>
        <w:color w:val="000000"/>
        <w:spacing w:val="0"/>
        <w:w w:val="100"/>
        <w:kern w:val="0"/>
        <w:position w:val="0"/>
        <w:vertAlign w:val="baseline"/>
      </w:rPr>
    </w:lvl>
    <w:lvl w:ilvl="8" w:tplc="6444EA60">
      <w:start w:val="1"/>
      <w:numFmt w:val="lowerRoman"/>
      <w:lvlText w:val="%9."/>
      <w:lvlJc w:val="left"/>
      <w:pPr>
        <w:tabs>
          <w:tab w:val="left" w:pos="1016"/>
          <w:tab w:val="num" w:pos="6840"/>
        </w:tabs>
        <w:ind w:left="6904" w:hanging="364"/>
      </w:pPr>
      <w:rPr>
        <w:rFonts w:hAnsi="Arial Unicode MS" w:cs="Times New Roman"/>
        <w:b/>
        <w:bCs/>
        <w:caps w:val="0"/>
        <w:smallCaps w:val="0"/>
        <w:strike w:val="0"/>
        <w:dstrike w:val="0"/>
        <w:color w:val="000000"/>
        <w:spacing w:val="0"/>
        <w:w w:val="100"/>
        <w:kern w:val="0"/>
        <w:position w:val="0"/>
        <w:vertAlign w:val="baseline"/>
      </w:rPr>
    </w:lvl>
  </w:abstractNum>
  <w:abstractNum w:abstractNumId="8">
    <w:nsid w:val="60835D29"/>
    <w:multiLevelType w:val="hybridMultilevel"/>
    <w:tmpl w:val="5C5CADFC"/>
    <w:lvl w:ilvl="0" w:tplc="E5741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3FD28D6"/>
    <w:multiLevelType w:val="hybridMultilevel"/>
    <w:tmpl w:val="8C5AD8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79E6C78"/>
    <w:multiLevelType w:val="hybridMultilevel"/>
    <w:tmpl w:val="11DA5DF2"/>
    <w:lvl w:ilvl="0" w:tplc="9B16263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E044E9"/>
    <w:multiLevelType w:val="hybridMultilevel"/>
    <w:tmpl w:val="21B0E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DB15DA"/>
    <w:multiLevelType w:val="hybridMultilevel"/>
    <w:tmpl w:val="91F26150"/>
    <w:lvl w:ilvl="0" w:tplc="D8061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7"/>
  </w:num>
  <w:num w:numId="4">
    <w:abstractNumId w:val="4"/>
  </w:num>
  <w:num w:numId="5">
    <w:abstractNumId w:val="6"/>
  </w:num>
  <w:num w:numId="6">
    <w:abstractNumId w:val="5"/>
  </w:num>
  <w:num w:numId="7">
    <w:abstractNumId w:val="1"/>
  </w:num>
  <w:num w:numId="8">
    <w:abstractNumId w:val="3"/>
  </w:num>
  <w:num w:numId="9">
    <w:abstractNumId w:val="2"/>
  </w:num>
  <w:num w:numId="10">
    <w:abstractNumId w:val="8"/>
  </w:num>
  <w:num w:numId="11">
    <w:abstractNumId w:val="12"/>
  </w:num>
  <w:num w:numId="12">
    <w:abstractNumId w:val="1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E2"/>
    <w:rsid w:val="00023BE3"/>
    <w:rsid w:val="000469D5"/>
    <w:rsid w:val="000635BB"/>
    <w:rsid w:val="00075A6B"/>
    <w:rsid w:val="0008785A"/>
    <w:rsid w:val="000922E8"/>
    <w:rsid w:val="000A236C"/>
    <w:rsid w:val="000B2EC8"/>
    <w:rsid w:val="000B6A9C"/>
    <w:rsid w:val="000B7B06"/>
    <w:rsid w:val="000C0DFA"/>
    <w:rsid w:val="000C2043"/>
    <w:rsid w:val="000D0E61"/>
    <w:rsid w:val="000F088F"/>
    <w:rsid w:val="000F5507"/>
    <w:rsid w:val="000F5F9F"/>
    <w:rsid w:val="001027B1"/>
    <w:rsid w:val="001224AD"/>
    <w:rsid w:val="00130752"/>
    <w:rsid w:val="00145F8F"/>
    <w:rsid w:val="0015389C"/>
    <w:rsid w:val="00161F44"/>
    <w:rsid w:val="00167630"/>
    <w:rsid w:val="001854F5"/>
    <w:rsid w:val="001966C6"/>
    <w:rsid w:val="001A4E5E"/>
    <w:rsid w:val="001B113E"/>
    <w:rsid w:val="001D15B9"/>
    <w:rsid w:val="001D7DCD"/>
    <w:rsid w:val="00212833"/>
    <w:rsid w:val="00212C78"/>
    <w:rsid w:val="002378F2"/>
    <w:rsid w:val="00246163"/>
    <w:rsid w:val="002825A0"/>
    <w:rsid w:val="002A5304"/>
    <w:rsid w:val="002C06DD"/>
    <w:rsid w:val="002D313C"/>
    <w:rsid w:val="00304450"/>
    <w:rsid w:val="00316791"/>
    <w:rsid w:val="00335EC9"/>
    <w:rsid w:val="00341B19"/>
    <w:rsid w:val="00345BF8"/>
    <w:rsid w:val="00371B51"/>
    <w:rsid w:val="003A3F29"/>
    <w:rsid w:val="003C0941"/>
    <w:rsid w:val="003C2970"/>
    <w:rsid w:val="003C5699"/>
    <w:rsid w:val="003E0E30"/>
    <w:rsid w:val="003F0A99"/>
    <w:rsid w:val="003F71F4"/>
    <w:rsid w:val="00403142"/>
    <w:rsid w:val="00416182"/>
    <w:rsid w:val="00416906"/>
    <w:rsid w:val="00417ACA"/>
    <w:rsid w:val="00417F41"/>
    <w:rsid w:val="004247A1"/>
    <w:rsid w:val="004343AC"/>
    <w:rsid w:val="00446DC1"/>
    <w:rsid w:val="0045614A"/>
    <w:rsid w:val="00464799"/>
    <w:rsid w:val="00482817"/>
    <w:rsid w:val="00496CA1"/>
    <w:rsid w:val="004A7EA7"/>
    <w:rsid w:val="004A7F10"/>
    <w:rsid w:val="004B43C8"/>
    <w:rsid w:val="004D24F2"/>
    <w:rsid w:val="004D5950"/>
    <w:rsid w:val="004F0AB5"/>
    <w:rsid w:val="004F1328"/>
    <w:rsid w:val="004F24B1"/>
    <w:rsid w:val="00503438"/>
    <w:rsid w:val="00510BB5"/>
    <w:rsid w:val="00513889"/>
    <w:rsid w:val="00515732"/>
    <w:rsid w:val="005242DE"/>
    <w:rsid w:val="00532F48"/>
    <w:rsid w:val="00555697"/>
    <w:rsid w:val="00561D18"/>
    <w:rsid w:val="00572F45"/>
    <w:rsid w:val="00590D2A"/>
    <w:rsid w:val="00592752"/>
    <w:rsid w:val="005A7FE7"/>
    <w:rsid w:val="005B6E75"/>
    <w:rsid w:val="005C2F8D"/>
    <w:rsid w:val="005C65FB"/>
    <w:rsid w:val="005D091A"/>
    <w:rsid w:val="00604E59"/>
    <w:rsid w:val="006209AB"/>
    <w:rsid w:val="00634BB8"/>
    <w:rsid w:val="00637ABD"/>
    <w:rsid w:val="006474FA"/>
    <w:rsid w:val="006606D5"/>
    <w:rsid w:val="00675D25"/>
    <w:rsid w:val="00677CDA"/>
    <w:rsid w:val="00693B0E"/>
    <w:rsid w:val="006A5DF8"/>
    <w:rsid w:val="006B6B32"/>
    <w:rsid w:val="006D3D6D"/>
    <w:rsid w:val="006E0091"/>
    <w:rsid w:val="006E5AA7"/>
    <w:rsid w:val="007047C7"/>
    <w:rsid w:val="007071A6"/>
    <w:rsid w:val="00723898"/>
    <w:rsid w:val="007239DC"/>
    <w:rsid w:val="00733670"/>
    <w:rsid w:val="00736C1E"/>
    <w:rsid w:val="007427B9"/>
    <w:rsid w:val="00747553"/>
    <w:rsid w:val="0075107D"/>
    <w:rsid w:val="00756177"/>
    <w:rsid w:val="00785EE8"/>
    <w:rsid w:val="007A3E71"/>
    <w:rsid w:val="007A726C"/>
    <w:rsid w:val="007E1B8D"/>
    <w:rsid w:val="007F46FA"/>
    <w:rsid w:val="00832119"/>
    <w:rsid w:val="00835FB2"/>
    <w:rsid w:val="00843242"/>
    <w:rsid w:val="00847BB6"/>
    <w:rsid w:val="00866DA0"/>
    <w:rsid w:val="00867F11"/>
    <w:rsid w:val="0087678B"/>
    <w:rsid w:val="00884292"/>
    <w:rsid w:val="008B3CEF"/>
    <w:rsid w:val="008C0119"/>
    <w:rsid w:val="008C47FD"/>
    <w:rsid w:val="008C6DB2"/>
    <w:rsid w:val="008D609C"/>
    <w:rsid w:val="008E045A"/>
    <w:rsid w:val="008E47E1"/>
    <w:rsid w:val="009013B5"/>
    <w:rsid w:val="00941BBE"/>
    <w:rsid w:val="00961293"/>
    <w:rsid w:val="00961980"/>
    <w:rsid w:val="00961E36"/>
    <w:rsid w:val="00967181"/>
    <w:rsid w:val="009762A1"/>
    <w:rsid w:val="009A1DA6"/>
    <w:rsid w:val="009A60EC"/>
    <w:rsid w:val="009B24E7"/>
    <w:rsid w:val="009B552C"/>
    <w:rsid w:val="009E13F9"/>
    <w:rsid w:val="009E270C"/>
    <w:rsid w:val="009E5C13"/>
    <w:rsid w:val="00A32971"/>
    <w:rsid w:val="00A7675E"/>
    <w:rsid w:val="00A87B8A"/>
    <w:rsid w:val="00AB2833"/>
    <w:rsid w:val="00AC016E"/>
    <w:rsid w:val="00AC0B45"/>
    <w:rsid w:val="00AC79C0"/>
    <w:rsid w:val="00B02DED"/>
    <w:rsid w:val="00B03068"/>
    <w:rsid w:val="00B0425E"/>
    <w:rsid w:val="00B077B7"/>
    <w:rsid w:val="00B1259D"/>
    <w:rsid w:val="00B22CE2"/>
    <w:rsid w:val="00B31CB8"/>
    <w:rsid w:val="00B432FB"/>
    <w:rsid w:val="00B5412D"/>
    <w:rsid w:val="00B62E3B"/>
    <w:rsid w:val="00B662F9"/>
    <w:rsid w:val="00B76217"/>
    <w:rsid w:val="00B819A1"/>
    <w:rsid w:val="00B958FB"/>
    <w:rsid w:val="00BA6D4C"/>
    <w:rsid w:val="00BB2DFC"/>
    <w:rsid w:val="00BC0E95"/>
    <w:rsid w:val="00BC2237"/>
    <w:rsid w:val="00BE1AA8"/>
    <w:rsid w:val="00BF0819"/>
    <w:rsid w:val="00C07604"/>
    <w:rsid w:val="00C1428B"/>
    <w:rsid w:val="00C15F8C"/>
    <w:rsid w:val="00C206DA"/>
    <w:rsid w:val="00C30D18"/>
    <w:rsid w:val="00C35904"/>
    <w:rsid w:val="00C40FA5"/>
    <w:rsid w:val="00C412B7"/>
    <w:rsid w:val="00C42E0D"/>
    <w:rsid w:val="00C55624"/>
    <w:rsid w:val="00C620D0"/>
    <w:rsid w:val="00C629E6"/>
    <w:rsid w:val="00C965DF"/>
    <w:rsid w:val="00CA45BE"/>
    <w:rsid w:val="00CB06C5"/>
    <w:rsid w:val="00CC32A5"/>
    <w:rsid w:val="00CC5A9F"/>
    <w:rsid w:val="00CD0C0A"/>
    <w:rsid w:val="00D0042E"/>
    <w:rsid w:val="00D006D2"/>
    <w:rsid w:val="00D109AE"/>
    <w:rsid w:val="00D304F0"/>
    <w:rsid w:val="00D33715"/>
    <w:rsid w:val="00D40381"/>
    <w:rsid w:val="00D45158"/>
    <w:rsid w:val="00D60528"/>
    <w:rsid w:val="00D7098D"/>
    <w:rsid w:val="00D8406A"/>
    <w:rsid w:val="00D92543"/>
    <w:rsid w:val="00D9415F"/>
    <w:rsid w:val="00D973F2"/>
    <w:rsid w:val="00DB040B"/>
    <w:rsid w:val="00DB7FDF"/>
    <w:rsid w:val="00DC7B7E"/>
    <w:rsid w:val="00DF36F0"/>
    <w:rsid w:val="00DF7D69"/>
    <w:rsid w:val="00E03ABE"/>
    <w:rsid w:val="00E3551C"/>
    <w:rsid w:val="00E37E79"/>
    <w:rsid w:val="00E533FE"/>
    <w:rsid w:val="00E666CC"/>
    <w:rsid w:val="00E74359"/>
    <w:rsid w:val="00E81A2E"/>
    <w:rsid w:val="00EA7E57"/>
    <w:rsid w:val="00EB237A"/>
    <w:rsid w:val="00EC0B6A"/>
    <w:rsid w:val="00EF1BE5"/>
    <w:rsid w:val="00EF319B"/>
    <w:rsid w:val="00F01849"/>
    <w:rsid w:val="00F064F9"/>
    <w:rsid w:val="00F0712A"/>
    <w:rsid w:val="00F444B5"/>
    <w:rsid w:val="00F4718E"/>
    <w:rsid w:val="00F51EB9"/>
    <w:rsid w:val="00F60964"/>
    <w:rsid w:val="00F73FF8"/>
    <w:rsid w:val="00F7629A"/>
    <w:rsid w:val="00F772EB"/>
    <w:rsid w:val="00F8527B"/>
    <w:rsid w:val="00F85305"/>
    <w:rsid w:val="00FB2F3B"/>
    <w:rsid w:val="00FB6BF3"/>
    <w:rsid w:val="00FD2C35"/>
    <w:rsid w:val="00FD6F68"/>
    <w:rsid w:val="00FE7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qFormat/>
    <w:rsid w:val="009E13F9"/>
    <w:pPr>
      <w:keepNext/>
      <w:jc w:val="center"/>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styleId="a4">
    <w:name w:val="footer"/>
    <w:basedOn w:val="a"/>
    <w:link w:val="a5"/>
    <w:pPr>
      <w:tabs>
        <w:tab w:val="center" w:pos="4153"/>
        <w:tab w:val="right" w:pos="8306"/>
      </w:tabs>
    </w:pPr>
    <w:rPr>
      <w:sz w:val="24"/>
      <w:szCs w:val="24"/>
    </w:rPr>
  </w:style>
  <w:style w:type="character" w:customStyle="1" w:styleId="a5">
    <w:name w:val="Нижний колонтитул Знак"/>
    <w:basedOn w:val="a0"/>
    <w:link w:val="a4"/>
    <w:rPr>
      <w:rFonts w:ascii="Times New Roman" w:eastAsia="Times New Roman" w:hAnsi="Times New Roman" w:cs="Times New Roman"/>
      <w:sz w:val="24"/>
      <w:szCs w:val="24"/>
      <w:lang w:eastAsia="ru-RU"/>
    </w:rPr>
  </w:style>
  <w:style w:type="paragraph" w:customStyle="1" w:styleId="4">
    <w:name w:val="4. Текст"/>
    <w:basedOn w:val="a6"/>
    <w:link w:val="40"/>
    <w:autoRedefine/>
    <w:uiPriority w:val="99"/>
    <w:rsid w:val="00EF1BE5"/>
    <w:pPr>
      <w:widowControl w:val="0"/>
      <w:tabs>
        <w:tab w:val="left" w:pos="993"/>
      </w:tabs>
      <w:ind w:firstLine="709"/>
      <w:jc w:val="both"/>
    </w:pPr>
    <w:rPr>
      <w:sz w:val="24"/>
      <w:szCs w:val="24"/>
    </w:rPr>
  </w:style>
  <w:style w:type="character" w:customStyle="1" w:styleId="40">
    <w:name w:val="4. Текст Знак"/>
    <w:link w:val="4"/>
    <w:uiPriority w:val="99"/>
    <w:locked/>
    <w:rsid w:val="00EF1BE5"/>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Pr>
      <w:sz w:val="20"/>
      <w:szCs w:val="20"/>
    </w:rPr>
  </w:style>
  <w:style w:type="character" w:customStyle="1" w:styleId="a7">
    <w:name w:val="Текст примечания Знак"/>
    <w:basedOn w:val="a0"/>
    <w:link w:val="a6"/>
    <w:uiPriority w:val="99"/>
    <w:semiHidden/>
    <w:rPr>
      <w:rFonts w:ascii="Times New Roman" w:eastAsia="Times New Roman" w:hAnsi="Times New Roman" w:cs="Times New Roman"/>
      <w:sz w:val="20"/>
      <w:szCs w:val="20"/>
      <w:lang w:eastAsia="ru-RU"/>
    </w:rPr>
  </w:style>
  <w:style w:type="character" w:styleId="a8">
    <w:name w:val="Hyperlink"/>
    <w:basedOn w:val="a0"/>
    <w:uiPriority w:val="99"/>
    <w:unhideWhenUsed/>
    <w:rsid w:val="002D313C"/>
    <w:rPr>
      <w:color w:val="0000FF" w:themeColor="hyperlink"/>
      <w:u w:val="single"/>
    </w:rPr>
  </w:style>
  <w:style w:type="paragraph" w:styleId="a9">
    <w:name w:val="Balloon Text"/>
    <w:basedOn w:val="a"/>
    <w:link w:val="aa"/>
    <w:uiPriority w:val="99"/>
    <w:semiHidden/>
    <w:unhideWhenUsed/>
    <w:rsid w:val="00503438"/>
    <w:rPr>
      <w:rFonts w:ascii="Tahoma" w:hAnsi="Tahoma" w:cs="Tahoma"/>
      <w:sz w:val="16"/>
      <w:szCs w:val="16"/>
    </w:rPr>
  </w:style>
  <w:style w:type="character" w:customStyle="1" w:styleId="aa">
    <w:name w:val="Текст выноски Знак"/>
    <w:basedOn w:val="a0"/>
    <w:link w:val="a9"/>
    <w:uiPriority w:val="99"/>
    <w:semiHidden/>
    <w:rsid w:val="00503438"/>
    <w:rPr>
      <w:rFonts w:ascii="Tahoma" w:eastAsia="Times New Roman" w:hAnsi="Tahoma" w:cs="Tahoma"/>
      <w:sz w:val="16"/>
      <w:szCs w:val="16"/>
      <w:lang w:eastAsia="ru-RU"/>
    </w:rPr>
  </w:style>
  <w:style w:type="paragraph" w:styleId="ab">
    <w:name w:val="List Paragraph"/>
    <w:basedOn w:val="a"/>
    <w:qFormat/>
    <w:rsid w:val="00C206DA"/>
    <w:pPr>
      <w:suppressAutoHyphens/>
      <w:spacing w:after="160" w:line="252" w:lineRule="auto"/>
      <w:ind w:left="720"/>
      <w:contextualSpacing/>
    </w:pPr>
    <w:rPr>
      <w:rFonts w:ascii="Calibri" w:eastAsia="Calibri" w:hAnsi="Calibri" w:cstheme="minorBidi"/>
      <w:color w:val="00000A"/>
      <w:sz w:val="22"/>
      <w:szCs w:val="22"/>
      <w:lang w:eastAsia="en-US"/>
    </w:rPr>
  </w:style>
  <w:style w:type="character" w:customStyle="1" w:styleId="11">
    <w:name w:val="Заголовок 1 Знак"/>
    <w:basedOn w:val="a0"/>
    <w:link w:val="10"/>
    <w:rsid w:val="009E13F9"/>
    <w:rPr>
      <w:rFonts w:ascii="Times New Roman" w:eastAsia="Times New Roman" w:hAnsi="Times New Roman" w:cs="Times New Roman"/>
      <w:b/>
      <w:sz w:val="24"/>
      <w:szCs w:val="24"/>
      <w:lang w:eastAsia="ru-RU"/>
    </w:rPr>
  </w:style>
  <w:style w:type="paragraph" w:styleId="ac">
    <w:name w:val="Body Text Indent"/>
    <w:basedOn w:val="a"/>
    <w:link w:val="ad"/>
    <w:rsid w:val="009E13F9"/>
    <w:pPr>
      <w:tabs>
        <w:tab w:val="left" w:pos="567"/>
        <w:tab w:val="right" w:pos="3969"/>
      </w:tabs>
      <w:spacing w:before="60" w:line="216" w:lineRule="auto"/>
      <w:ind w:left="567"/>
    </w:pPr>
    <w:rPr>
      <w:spacing w:val="10"/>
      <w:sz w:val="18"/>
      <w:szCs w:val="18"/>
    </w:rPr>
  </w:style>
  <w:style w:type="character" w:customStyle="1" w:styleId="ad">
    <w:name w:val="Основной текст с отступом Знак"/>
    <w:basedOn w:val="a0"/>
    <w:link w:val="ac"/>
    <w:rsid w:val="009E13F9"/>
    <w:rPr>
      <w:rFonts w:ascii="Times New Roman" w:eastAsia="Times New Roman" w:hAnsi="Times New Roman" w:cs="Times New Roman"/>
      <w:spacing w:val="10"/>
      <w:sz w:val="18"/>
      <w:szCs w:val="18"/>
      <w:lang w:eastAsia="ru-RU"/>
    </w:rPr>
  </w:style>
  <w:style w:type="paragraph" w:styleId="ae">
    <w:name w:val="Body Text"/>
    <w:basedOn w:val="a"/>
    <w:link w:val="af"/>
    <w:rsid w:val="009E13F9"/>
    <w:pPr>
      <w:spacing w:line="216" w:lineRule="auto"/>
      <w:jc w:val="center"/>
    </w:pPr>
    <w:rPr>
      <w:b/>
      <w:bCs/>
      <w:sz w:val="24"/>
      <w:szCs w:val="20"/>
    </w:rPr>
  </w:style>
  <w:style w:type="character" w:customStyle="1" w:styleId="af">
    <w:name w:val="Основной текст Знак"/>
    <w:basedOn w:val="a0"/>
    <w:link w:val="ae"/>
    <w:rsid w:val="009E13F9"/>
    <w:rPr>
      <w:rFonts w:ascii="Times New Roman" w:eastAsia="Times New Roman" w:hAnsi="Times New Roman" w:cs="Times New Roman"/>
      <w:b/>
      <w:bCs/>
      <w:sz w:val="24"/>
      <w:szCs w:val="20"/>
      <w:lang w:eastAsia="ru-RU"/>
    </w:rPr>
  </w:style>
  <w:style w:type="paragraph" w:styleId="2">
    <w:name w:val="Body Text 2"/>
    <w:basedOn w:val="a"/>
    <w:link w:val="20"/>
    <w:rsid w:val="009E13F9"/>
    <w:pPr>
      <w:jc w:val="center"/>
    </w:pPr>
    <w:rPr>
      <w:sz w:val="18"/>
      <w:szCs w:val="20"/>
    </w:rPr>
  </w:style>
  <w:style w:type="character" w:customStyle="1" w:styleId="20">
    <w:name w:val="Основной текст 2 Знак"/>
    <w:basedOn w:val="a0"/>
    <w:link w:val="2"/>
    <w:rsid w:val="009E13F9"/>
    <w:rPr>
      <w:rFonts w:ascii="Times New Roman" w:eastAsia="Times New Roman" w:hAnsi="Times New Roman" w:cs="Times New Roman"/>
      <w:sz w:val="18"/>
      <w:szCs w:val="20"/>
      <w:lang w:eastAsia="ru-RU"/>
    </w:rPr>
  </w:style>
  <w:style w:type="paragraph" w:styleId="af0">
    <w:name w:val="header"/>
    <w:basedOn w:val="a"/>
    <w:link w:val="af1"/>
    <w:uiPriority w:val="99"/>
    <w:unhideWhenUsed/>
    <w:rsid w:val="009E13F9"/>
    <w:pPr>
      <w:tabs>
        <w:tab w:val="center" w:pos="4677"/>
        <w:tab w:val="right" w:pos="9355"/>
      </w:tabs>
    </w:pPr>
  </w:style>
  <w:style w:type="character" w:customStyle="1" w:styleId="af1">
    <w:name w:val="Верхний колонтитул Знак"/>
    <w:basedOn w:val="a0"/>
    <w:link w:val="af0"/>
    <w:uiPriority w:val="99"/>
    <w:rsid w:val="009E13F9"/>
    <w:rPr>
      <w:rFonts w:ascii="Times New Roman" w:eastAsia="Times New Roman" w:hAnsi="Times New Roman" w:cs="Times New Roman"/>
      <w:sz w:val="28"/>
      <w:szCs w:val="28"/>
      <w:lang w:eastAsia="ru-RU"/>
    </w:rPr>
  </w:style>
  <w:style w:type="paragraph" w:styleId="af2">
    <w:name w:val="Normal (Web)"/>
    <w:basedOn w:val="a"/>
    <w:rsid w:val="000F088F"/>
    <w:pPr>
      <w:spacing w:before="100" w:beforeAutospacing="1" w:after="100" w:afterAutospacing="1"/>
    </w:pPr>
    <w:rPr>
      <w:sz w:val="24"/>
      <w:szCs w:val="24"/>
    </w:rPr>
  </w:style>
  <w:style w:type="paragraph" w:styleId="af3">
    <w:name w:val="Block Text"/>
    <w:basedOn w:val="a"/>
    <w:uiPriority w:val="99"/>
    <w:rsid w:val="007F46FA"/>
    <w:pPr>
      <w:ind w:left="220" w:right="88"/>
      <w:jc w:val="both"/>
    </w:pPr>
    <w:rPr>
      <w:sz w:val="24"/>
      <w:szCs w:val="24"/>
    </w:rPr>
  </w:style>
  <w:style w:type="character" w:customStyle="1" w:styleId="af4">
    <w:name w:val="Основной текст_"/>
    <w:link w:val="12"/>
    <w:rsid w:val="007F46FA"/>
    <w:rPr>
      <w:sz w:val="27"/>
      <w:szCs w:val="27"/>
      <w:shd w:val="clear" w:color="auto" w:fill="FFFFFF"/>
    </w:rPr>
  </w:style>
  <w:style w:type="paragraph" w:customStyle="1" w:styleId="12">
    <w:name w:val="Основной текст1"/>
    <w:basedOn w:val="a"/>
    <w:link w:val="af4"/>
    <w:rsid w:val="007F46FA"/>
    <w:pPr>
      <w:shd w:val="clear" w:color="auto" w:fill="FFFFFF"/>
      <w:spacing w:line="0" w:lineRule="atLeast"/>
    </w:pPr>
    <w:rPr>
      <w:rFonts w:asciiTheme="minorHAnsi" w:eastAsiaTheme="minorHAnsi" w:hAnsiTheme="minorHAnsi" w:cstheme="minorBidi"/>
      <w:sz w:val="27"/>
      <w:szCs w:val="27"/>
      <w:lang w:eastAsia="en-US"/>
    </w:rPr>
  </w:style>
  <w:style w:type="numbering" w:customStyle="1" w:styleId="1">
    <w:name w:val="Импортированный стиль 1"/>
    <w:rsid w:val="00023BE3"/>
    <w:pPr>
      <w:numPr>
        <w:numId w:val="2"/>
      </w:numPr>
    </w:pPr>
  </w:style>
  <w:style w:type="numbering" w:customStyle="1" w:styleId="5">
    <w:name w:val="Импортированный стиль 5"/>
    <w:rsid w:val="00023BE3"/>
    <w:pPr>
      <w:numPr>
        <w:numId w:val="3"/>
      </w:numPr>
    </w:pPr>
  </w:style>
  <w:style w:type="paragraph" w:styleId="af5">
    <w:name w:val="footnote text"/>
    <w:basedOn w:val="a"/>
    <w:link w:val="af6"/>
    <w:uiPriority w:val="99"/>
    <w:semiHidden/>
    <w:unhideWhenUsed/>
    <w:rsid w:val="00561D18"/>
    <w:pPr>
      <w:spacing w:after="200" w:line="276" w:lineRule="auto"/>
    </w:pPr>
    <w:rPr>
      <w:rFonts w:ascii="Calibri" w:eastAsia="Calibri" w:hAnsi="Calibri"/>
      <w:sz w:val="20"/>
      <w:szCs w:val="20"/>
      <w:lang w:eastAsia="en-US"/>
    </w:rPr>
  </w:style>
  <w:style w:type="character" w:customStyle="1" w:styleId="af6">
    <w:name w:val="Текст сноски Знак"/>
    <w:basedOn w:val="a0"/>
    <w:link w:val="af5"/>
    <w:uiPriority w:val="99"/>
    <w:semiHidden/>
    <w:rsid w:val="00561D18"/>
    <w:rPr>
      <w:rFonts w:ascii="Calibri" w:eastAsia="Calibri" w:hAnsi="Calibri" w:cs="Times New Roman"/>
      <w:sz w:val="20"/>
      <w:szCs w:val="20"/>
    </w:rPr>
  </w:style>
  <w:style w:type="character" w:styleId="af7">
    <w:name w:val="footnote reference"/>
    <w:uiPriority w:val="99"/>
    <w:semiHidden/>
    <w:unhideWhenUsed/>
    <w:rsid w:val="00561D18"/>
    <w:rPr>
      <w:vertAlign w:val="superscript"/>
    </w:rPr>
  </w:style>
  <w:style w:type="paragraph" w:customStyle="1" w:styleId="af8">
    <w:name w:val="Обычный.Нормальный абзац"/>
    <w:rsid w:val="00304450"/>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table" w:styleId="af9">
    <w:name w:val="Table Grid"/>
    <w:basedOn w:val="a1"/>
    <w:uiPriority w:val="59"/>
    <w:rsid w:val="00F73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8"/>
      <w:szCs w:val="28"/>
      <w:lang w:eastAsia="ru-RU"/>
    </w:rPr>
  </w:style>
  <w:style w:type="paragraph" w:styleId="10">
    <w:name w:val="heading 1"/>
    <w:basedOn w:val="a"/>
    <w:next w:val="a"/>
    <w:link w:val="11"/>
    <w:qFormat/>
    <w:rsid w:val="009E13F9"/>
    <w:pPr>
      <w:keepNext/>
      <w:jc w:val="center"/>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paragraph" w:styleId="a4">
    <w:name w:val="footer"/>
    <w:basedOn w:val="a"/>
    <w:link w:val="a5"/>
    <w:pPr>
      <w:tabs>
        <w:tab w:val="center" w:pos="4153"/>
        <w:tab w:val="right" w:pos="8306"/>
      </w:tabs>
    </w:pPr>
    <w:rPr>
      <w:sz w:val="24"/>
      <w:szCs w:val="24"/>
    </w:rPr>
  </w:style>
  <w:style w:type="character" w:customStyle="1" w:styleId="a5">
    <w:name w:val="Нижний колонтитул Знак"/>
    <w:basedOn w:val="a0"/>
    <w:link w:val="a4"/>
    <w:rPr>
      <w:rFonts w:ascii="Times New Roman" w:eastAsia="Times New Roman" w:hAnsi="Times New Roman" w:cs="Times New Roman"/>
      <w:sz w:val="24"/>
      <w:szCs w:val="24"/>
      <w:lang w:eastAsia="ru-RU"/>
    </w:rPr>
  </w:style>
  <w:style w:type="paragraph" w:customStyle="1" w:styleId="4">
    <w:name w:val="4. Текст"/>
    <w:basedOn w:val="a6"/>
    <w:link w:val="40"/>
    <w:autoRedefine/>
    <w:uiPriority w:val="99"/>
    <w:rsid w:val="00EF1BE5"/>
    <w:pPr>
      <w:widowControl w:val="0"/>
      <w:tabs>
        <w:tab w:val="left" w:pos="993"/>
      </w:tabs>
      <w:ind w:firstLine="709"/>
      <w:jc w:val="both"/>
    </w:pPr>
    <w:rPr>
      <w:sz w:val="24"/>
      <w:szCs w:val="24"/>
    </w:rPr>
  </w:style>
  <w:style w:type="character" w:customStyle="1" w:styleId="40">
    <w:name w:val="4. Текст Знак"/>
    <w:link w:val="4"/>
    <w:uiPriority w:val="99"/>
    <w:locked/>
    <w:rsid w:val="00EF1BE5"/>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Pr>
      <w:sz w:val="20"/>
      <w:szCs w:val="20"/>
    </w:rPr>
  </w:style>
  <w:style w:type="character" w:customStyle="1" w:styleId="a7">
    <w:name w:val="Текст примечания Знак"/>
    <w:basedOn w:val="a0"/>
    <w:link w:val="a6"/>
    <w:uiPriority w:val="99"/>
    <w:semiHidden/>
    <w:rPr>
      <w:rFonts w:ascii="Times New Roman" w:eastAsia="Times New Roman" w:hAnsi="Times New Roman" w:cs="Times New Roman"/>
      <w:sz w:val="20"/>
      <w:szCs w:val="20"/>
      <w:lang w:eastAsia="ru-RU"/>
    </w:rPr>
  </w:style>
  <w:style w:type="character" w:styleId="a8">
    <w:name w:val="Hyperlink"/>
    <w:basedOn w:val="a0"/>
    <w:uiPriority w:val="99"/>
    <w:unhideWhenUsed/>
    <w:rsid w:val="002D313C"/>
    <w:rPr>
      <w:color w:val="0000FF" w:themeColor="hyperlink"/>
      <w:u w:val="single"/>
    </w:rPr>
  </w:style>
  <w:style w:type="paragraph" w:styleId="a9">
    <w:name w:val="Balloon Text"/>
    <w:basedOn w:val="a"/>
    <w:link w:val="aa"/>
    <w:uiPriority w:val="99"/>
    <w:semiHidden/>
    <w:unhideWhenUsed/>
    <w:rsid w:val="00503438"/>
    <w:rPr>
      <w:rFonts w:ascii="Tahoma" w:hAnsi="Tahoma" w:cs="Tahoma"/>
      <w:sz w:val="16"/>
      <w:szCs w:val="16"/>
    </w:rPr>
  </w:style>
  <w:style w:type="character" w:customStyle="1" w:styleId="aa">
    <w:name w:val="Текст выноски Знак"/>
    <w:basedOn w:val="a0"/>
    <w:link w:val="a9"/>
    <w:uiPriority w:val="99"/>
    <w:semiHidden/>
    <w:rsid w:val="00503438"/>
    <w:rPr>
      <w:rFonts w:ascii="Tahoma" w:eastAsia="Times New Roman" w:hAnsi="Tahoma" w:cs="Tahoma"/>
      <w:sz w:val="16"/>
      <w:szCs w:val="16"/>
      <w:lang w:eastAsia="ru-RU"/>
    </w:rPr>
  </w:style>
  <w:style w:type="paragraph" w:styleId="ab">
    <w:name w:val="List Paragraph"/>
    <w:basedOn w:val="a"/>
    <w:qFormat/>
    <w:rsid w:val="00C206DA"/>
    <w:pPr>
      <w:suppressAutoHyphens/>
      <w:spacing w:after="160" w:line="252" w:lineRule="auto"/>
      <w:ind w:left="720"/>
      <w:contextualSpacing/>
    </w:pPr>
    <w:rPr>
      <w:rFonts w:ascii="Calibri" w:eastAsia="Calibri" w:hAnsi="Calibri" w:cstheme="minorBidi"/>
      <w:color w:val="00000A"/>
      <w:sz w:val="22"/>
      <w:szCs w:val="22"/>
      <w:lang w:eastAsia="en-US"/>
    </w:rPr>
  </w:style>
  <w:style w:type="character" w:customStyle="1" w:styleId="11">
    <w:name w:val="Заголовок 1 Знак"/>
    <w:basedOn w:val="a0"/>
    <w:link w:val="10"/>
    <w:rsid w:val="009E13F9"/>
    <w:rPr>
      <w:rFonts w:ascii="Times New Roman" w:eastAsia="Times New Roman" w:hAnsi="Times New Roman" w:cs="Times New Roman"/>
      <w:b/>
      <w:sz w:val="24"/>
      <w:szCs w:val="24"/>
      <w:lang w:eastAsia="ru-RU"/>
    </w:rPr>
  </w:style>
  <w:style w:type="paragraph" w:styleId="ac">
    <w:name w:val="Body Text Indent"/>
    <w:basedOn w:val="a"/>
    <w:link w:val="ad"/>
    <w:rsid w:val="009E13F9"/>
    <w:pPr>
      <w:tabs>
        <w:tab w:val="left" w:pos="567"/>
        <w:tab w:val="right" w:pos="3969"/>
      </w:tabs>
      <w:spacing w:before="60" w:line="216" w:lineRule="auto"/>
      <w:ind w:left="567"/>
    </w:pPr>
    <w:rPr>
      <w:spacing w:val="10"/>
      <w:sz w:val="18"/>
      <w:szCs w:val="18"/>
    </w:rPr>
  </w:style>
  <w:style w:type="character" w:customStyle="1" w:styleId="ad">
    <w:name w:val="Основной текст с отступом Знак"/>
    <w:basedOn w:val="a0"/>
    <w:link w:val="ac"/>
    <w:rsid w:val="009E13F9"/>
    <w:rPr>
      <w:rFonts w:ascii="Times New Roman" w:eastAsia="Times New Roman" w:hAnsi="Times New Roman" w:cs="Times New Roman"/>
      <w:spacing w:val="10"/>
      <w:sz w:val="18"/>
      <w:szCs w:val="18"/>
      <w:lang w:eastAsia="ru-RU"/>
    </w:rPr>
  </w:style>
  <w:style w:type="paragraph" w:styleId="ae">
    <w:name w:val="Body Text"/>
    <w:basedOn w:val="a"/>
    <w:link w:val="af"/>
    <w:rsid w:val="009E13F9"/>
    <w:pPr>
      <w:spacing w:line="216" w:lineRule="auto"/>
      <w:jc w:val="center"/>
    </w:pPr>
    <w:rPr>
      <w:b/>
      <w:bCs/>
      <w:sz w:val="24"/>
      <w:szCs w:val="20"/>
    </w:rPr>
  </w:style>
  <w:style w:type="character" w:customStyle="1" w:styleId="af">
    <w:name w:val="Основной текст Знак"/>
    <w:basedOn w:val="a0"/>
    <w:link w:val="ae"/>
    <w:rsid w:val="009E13F9"/>
    <w:rPr>
      <w:rFonts w:ascii="Times New Roman" w:eastAsia="Times New Roman" w:hAnsi="Times New Roman" w:cs="Times New Roman"/>
      <w:b/>
      <w:bCs/>
      <w:sz w:val="24"/>
      <w:szCs w:val="20"/>
      <w:lang w:eastAsia="ru-RU"/>
    </w:rPr>
  </w:style>
  <w:style w:type="paragraph" w:styleId="2">
    <w:name w:val="Body Text 2"/>
    <w:basedOn w:val="a"/>
    <w:link w:val="20"/>
    <w:rsid w:val="009E13F9"/>
    <w:pPr>
      <w:jc w:val="center"/>
    </w:pPr>
    <w:rPr>
      <w:sz w:val="18"/>
      <w:szCs w:val="20"/>
    </w:rPr>
  </w:style>
  <w:style w:type="character" w:customStyle="1" w:styleId="20">
    <w:name w:val="Основной текст 2 Знак"/>
    <w:basedOn w:val="a0"/>
    <w:link w:val="2"/>
    <w:rsid w:val="009E13F9"/>
    <w:rPr>
      <w:rFonts w:ascii="Times New Roman" w:eastAsia="Times New Roman" w:hAnsi="Times New Roman" w:cs="Times New Roman"/>
      <w:sz w:val="18"/>
      <w:szCs w:val="20"/>
      <w:lang w:eastAsia="ru-RU"/>
    </w:rPr>
  </w:style>
  <w:style w:type="paragraph" w:styleId="af0">
    <w:name w:val="header"/>
    <w:basedOn w:val="a"/>
    <w:link w:val="af1"/>
    <w:uiPriority w:val="99"/>
    <w:unhideWhenUsed/>
    <w:rsid w:val="009E13F9"/>
    <w:pPr>
      <w:tabs>
        <w:tab w:val="center" w:pos="4677"/>
        <w:tab w:val="right" w:pos="9355"/>
      </w:tabs>
    </w:pPr>
  </w:style>
  <w:style w:type="character" w:customStyle="1" w:styleId="af1">
    <w:name w:val="Верхний колонтитул Знак"/>
    <w:basedOn w:val="a0"/>
    <w:link w:val="af0"/>
    <w:uiPriority w:val="99"/>
    <w:rsid w:val="009E13F9"/>
    <w:rPr>
      <w:rFonts w:ascii="Times New Roman" w:eastAsia="Times New Roman" w:hAnsi="Times New Roman" w:cs="Times New Roman"/>
      <w:sz w:val="28"/>
      <w:szCs w:val="28"/>
      <w:lang w:eastAsia="ru-RU"/>
    </w:rPr>
  </w:style>
  <w:style w:type="paragraph" w:styleId="af2">
    <w:name w:val="Normal (Web)"/>
    <w:basedOn w:val="a"/>
    <w:rsid w:val="000F088F"/>
    <w:pPr>
      <w:spacing w:before="100" w:beforeAutospacing="1" w:after="100" w:afterAutospacing="1"/>
    </w:pPr>
    <w:rPr>
      <w:sz w:val="24"/>
      <w:szCs w:val="24"/>
    </w:rPr>
  </w:style>
  <w:style w:type="paragraph" w:styleId="af3">
    <w:name w:val="Block Text"/>
    <w:basedOn w:val="a"/>
    <w:uiPriority w:val="99"/>
    <w:rsid w:val="007F46FA"/>
    <w:pPr>
      <w:ind w:left="220" w:right="88"/>
      <w:jc w:val="both"/>
    </w:pPr>
    <w:rPr>
      <w:sz w:val="24"/>
      <w:szCs w:val="24"/>
    </w:rPr>
  </w:style>
  <w:style w:type="character" w:customStyle="1" w:styleId="af4">
    <w:name w:val="Основной текст_"/>
    <w:link w:val="12"/>
    <w:rsid w:val="007F46FA"/>
    <w:rPr>
      <w:sz w:val="27"/>
      <w:szCs w:val="27"/>
      <w:shd w:val="clear" w:color="auto" w:fill="FFFFFF"/>
    </w:rPr>
  </w:style>
  <w:style w:type="paragraph" w:customStyle="1" w:styleId="12">
    <w:name w:val="Основной текст1"/>
    <w:basedOn w:val="a"/>
    <w:link w:val="af4"/>
    <w:rsid w:val="007F46FA"/>
    <w:pPr>
      <w:shd w:val="clear" w:color="auto" w:fill="FFFFFF"/>
      <w:spacing w:line="0" w:lineRule="atLeast"/>
    </w:pPr>
    <w:rPr>
      <w:rFonts w:asciiTheme="minorHAnsi" w:eastAsiaTheme="minorHAnsi" w:hAnsiTheme="minorHAnsi" w:cstheme="minorBidi"/>
      <w:sz w:val="27"/>
      <w:szCs w:val="27"/>
      <w:lang w:eastAsia="en-US"/>
    </w:rPr>
  </w:style>
  <w:style w:type="numbering" w:customStyle="1" w:styleId="1">
    <w:name w:val="Импортированный стиль 1"/>
    <w:rsid w:val="00023BE3"/>
    <w:pPr>
      <w:numPr>
        <w:numId w:val="2"/>
      </w:numPr>
    </w:pPr>
  </w:style>
  <w:style w:type="numbering" w:customStyle="1" w:styleId="5">
    <w:name w:val="Импортированный стиль 5"/>
    <w:rsid w:val="00023BE3"/>
    <w:pPr>
      <w:numPr>
        <w:numId w:val="3"/>
      </w:numPr>
    </w:pPr>
  </w:style>
  <w:style w:type="paragraph" w:styleId="af5">
    <w:name w:val="footnote text"/>
    <w:basedOn w:val="a"/>
    <w:link w:val="af6"/>
    <w:uiPriority w:val="99"/>
    <w:semiHidden/>
    <w:unhideWhenUsed/>
    <w:rsid w:val="00561D18"/>
    <w:pPr>
      <w:spacing w:after="200" w:line="276" w:lineRule="auto"/>
    </w:pPr>
    <w:rPr>
      <w:rFonts w:ascii="Calibri" w:eastAsia="Calibri" w:hAnsi="Calibri"/>
      <w:sz w:val="20"/>
      <w:szCs w:val="20"/>
      <w:lang w:eastAsia="en-US"/>
    </w:rPr>
  </w:style>
  <w:style w:type="character" w:customStyle="1" w:styleId="af6">
    <w:name w:val="Текст сноски Знак"/>
    <w:basedOn w:val="a0"/>
    <w:link w:val="af5"/>
    <w:uiPriority w:val="99"/>
    <w:semiHidden/>
    <w:rsid w:val="00561D18"/>
    <w:rPr>
      <w:rFonts w:ascii="Calibri" w:eastAsia="Calibri" w:hAnsi="Calibri" w:cs="Times New Roman"/>
      <w:sz w:val="20"/>
      <w:szCs w:val="20"/>
    </w:rPr>
  </w:style>
  <w:style w:type="character" w:styleId="af7">
    <w:name w:val="footnote reference"/>
    <w:uiPriority w:val="99"/>
    <w:semiHidden/>
    <w:unhideWhenUsed/>
    <w:rsid w:val="00561D18"/>
    <w:rPr>
      <w:vertAlign w:val="superscript"/>
    </w:rPr>
  </w:style>
  <w:style w:type="paragraph" w:customStyle="1" w:styleId="af8">
    <w:name w:val="Обычный.Нормальный абзац"/>
    <w:rsid w:val="00304450"/>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table" w:styleId="af9">
    <w:name w:val="Table Grid"/>
    <w:basedOn w:val="a1"/>
    <w:uiPriority w:val="59"/>
    <w:rsid w:val="00F73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5662">
      <w:bodyDiv w:val="1"/>
      <w:marLeft w:val="0"/>
      <w:marRight w:val="0"/>
      <w:marTop w:val="0"/>
      <w:marBottom w:val="0"/>
      <w:divBdr>
        <w:top w:val="none" w:sz="0" w:space="0" w:color="auto"/>
        <w:left w:val="none" w:sz="0" w:space="0" w:color="auto"/>
        <w:bottom w:val="none" w:sz="0" w:space="0" w:color="auto"/>
        <w:right w:val="none" w:sz="0" w:space="0" w:color="auto"/>
      </w:divBdr>
    </w:div>
    <w:div w:id="314146465">
      <w:bodyDiv w:val="1"/>
      <w:marLeft w:val="0"/>
      <w:marRight w:val="0"/>
      <w:marTop w:val="0"/>
      <w:marBottom w:val="0"/>
      <w:divBdr>
        <w:top w:val="none" w:sz="0" w:space="0" w:color="auto"/>
        <w:left w:val="none" w:sz="0" w:space="0" w:color="auto"/>
        <w:bottom w:val="none" w:sz="0" w:space="0" w:color="auto"/>
        <w:right w:val="none" w:sz="0" w:space="0" w:color="auto"/>
      </w:divBdr>
    </w:div>
    <w:div w:id="315646758">
      <w:bodyDiv w:val="1"/>
      <w:marLeft w:val="0"/>
      <w:marRight w:val="0"/>
      <w:marTop w:val="0"/>
      <w:marBottom w:val="0"/>
      <w:divBdr>
        <w:top w:val="none" w:sz="0" w:space="0" w:color="auto"/>
        <w:left w:val="none" w:sz="0" w:space="0" w:color="auto"/>
        <w:bottom w:val="none" w:sz="0" w:space="0" w:color="auto"/>
        <w:right w:val="none" w:sz="0" w:space="0" w:color="auto"/>
      </w:divBdr>
    </w:div>
    <w:div w:id="770735739">
      <w:bodyDiv w:val="1"/>
      <w:marLeft w:val="0"/>
      <w:marRight w:val="0"/>
      <w:marTop w:val="0"/>
      <w:marBottom w:val="0"/>
      <w:divBdr>
        <w:top w:val="none" w:sz="0" w:space="0" w:color="auto"/>
        <w:left w:val="none" w:sz="0" w:space="0" w:color="auto"/>
        <w:bottom w:val="none" w:sz="0" w:space="0" w:color="auto"/>
        <w:right w:val="none" w:sz="0" w:space="0" w:color="auto"/>
      </w:divBdr>
    </w:div>
    <w:div w:id="1839346969">
      <w:bodyDiv w:val="1"/>
      <w:marLeft w:val="0"/>
      <w:marRight w:val="0"/>
      <w:marTop w:val="0"/>
      <w:marBottom w:val="0"/>
      <w:divBdr>
        <w:top w:val="none" w:sz="0" w:space="0" w:color="auto"/>
        <w:left w:val="none" w:sz="0" w:space="0" w:color="auto"/>
        <w:bottom w:val="none" w:sz="0" w:space="0" w:color="auto"/>
        <w:right w:val="none" w:sz="0" w:space="0" w:color="auto"/>
      </w:divBdr>
    </w:div>
    <w:div w:id="192560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ber@dum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45C5-BA7C-4A76-BE75-40ACB345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2353</Words>
  <Characters>13415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АЛЕКСАНДРОВА Ирина Ивановна</cp:lastModifiedBy>
  <cp:revision>17</cp:revision>
  <cp:lastPrinted>2020-02-14T13:16:00Z</cp:lastPrinted>
  <dcterms:created xsi:type="dcterms:W3CDTF">2019-11-25T13:51:00Z</dcterms:created>
  <dcterms:modified xsi:type="dcterms:W3CDTF">2020-03-31T13:00:00Z</dcterms:modified>
</cp:coreProperties>
</file>