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F001D" w:rsidRDefault="00BF001D" w:rsidP="005749C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00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отнесения жидкостей к токсичным или высокотоксичным веществам, требования к их хранению</w:t>
      </w:r>
    </w:p>
    <w:p w:rsidR="00BF001D" w:rsidRPr="00BF001D" w:rsidRDefault="00BF001D" w:rsidP="005749C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49C9" w:rsidRPr="005749C9" w:rsidRDefault="005749C9" w:rsidP="005749C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….. </w:t>
      </w:r>
      <w:r w:rsidRPr="005749C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1 приложения 1 к Федеральному закону от 21.07.1997 № 116-ФЗ «О промышленной безопасности опасных производственных объектов»:</w:t>
      </w:r>
    </w:p>
    <w:p w:rsidR="005749C9" w:rsidRPr="005749C9" w:rsidRDefault="005749C9" w:rsidP="005749C9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9C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токсичные вещества - вещества, способные при воздействии на живые организмы приводить к их гибели и имеющие следующие характеристики (подп. «д»):</w:t>
      </w:r>
    </w:p>
    <w:p w:rsidR="005749C9" w:rsidRPr="005749C9" w:rsidRDefault="005749C9" w:rsidP="005749C9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9C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смертельная доза при введении в желудок: от 15 миллиграммов на килограмм до 200 миллиграммов на килограмм включительно;</w:t>
      </w:r>
    </w:p>
    <w:p w:rsidR="005749C9" w:rsidRPr="005749C9" w:rsidRDefault="005749C9" w:rsidP="005749C9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9C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смертельная доза при нанесении на кожу: от 50 миллиграммов на килограмм до 400 миллиграммов на килограмм включительно;</w:t>
      </w:r>
    </w:p>
    <w:p w:rsidR="005749C9" w:rsidRPr="005749C9" w:rsidRDefault="005749C9" w:rsidP="005749C9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9C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смертельная концентрация в воздухе: от 0,5 миллиграмма на литр до 2 миллиграммов на литр включительно;</w:t>
      </w:r>
    </w:p>
    <w:p w:rsidR="005749C9" w:rsidRPr="005749C9" w:rsidRDefault="005749C9" w:rsidP="005749C9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9C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высокотоксичные вещества - вещества, способные при воздействии на живые организмы приводить к их гибели и имеющие следующие характеристики (подп. «е»):</w:t>
      </w:r>
    </w:p>
    <w:p w:rsidR="005749C9" w:rsidRPr="005749C9" w:rsidRDefault="005749C9" w:rsidP="005749C9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9C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смертельная доза при введении в желудок не более 15 миллиграммов на килограмм;</w:t>
      </w:r>
    </w:p>
    <w:p w:rsidR="005749C9" w:rsidRPr="005749C9" w:rsidRDefault="005749C9" w:rsidP="005749C9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9C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смертельная доза при нанесении на кожу не более 50 миллиграммов на килограмм;</w:t>
      </w:r>
    </w:p>
    <w:p w:rsidR="005749C9" w:rsidRPr="005749C9" w:rsidRDefault="005749C9" w:rsidP="005749C9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9C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смертельная концентрация в воздухе не более 0,5 миллиграмма на литр.</w:t>
      </w:r>
    </w:p>
    <w:p w:rsidR="005749C9" w:rsidRDefault="005749C9" w:rsidP="005749C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</w:t>
      </w:r>
      <w:r w:rsidRPr="00574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показателями токсичных, высокотоксичных веществ является средняя смертельная доза или концентрация, диапазон которых конкретно определен соответствующими подпунктами «д», «е» пункта 1 приложения 1. </w:t>
      </w:r>
    </w:p>
    <w:p w:rsidR="005749C9" w:rsidRPr="005749C9" w:rsidRDefault="005749C9" w:rsidP="005749C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9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Обращаем внимание на то, что только обозначенные в подпунктах «д», «е» пункта 1 приложения 1 показатели и обозначенные диапазоны позволяют отнести опасные вещества к токсичным, высокотоксичным или опасным для окружающей среды. Иные показатели для отнесения опасных веществ к токсичным, высокотоксичным и опасным для окружающей среды в понимании ФЗ № 116-ФЗ учитываться не должны. Отм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ечу</w:t>
      </w:r>
      <w:r w:rsidRPr="00574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этом, что в этом случае речь идет о критериях отнесения объекта к ОПО.</w:t>
      </w:r>
    </w:p>
    <w:p w:rsidR="005749C9" w:rsidRPr="005749C9" w:rsidRDefault="005749C9" w:rsidP="005749C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9C9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тем, ни ФЗ № 116, ни иные НПА в области промышленной безопасности не регламентируют порядок расчета обозначенных показателей для определения вида опасных веществ (токсичных, высокотоксичных веществ или веществ, опасных для окружающей среды) в понимании ФЗ № 116. В связи с чем на практике возникают проблемы и разногласия в части методики отнесения опасных веществ к токсичным, высокотоксичным и веществам, опасным для окружающей среды.</w:t>
      </w:r>
    </w:p>
    <w:p w:rsidR="005749C9" w:rsidRPr="005749C9" w:rsidRDefault="005749C9" w:rsidP="005749C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9C9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сожалению, не для всякого вещества можно найти соответствующие показатели, отсутствует и реестр токсичных и высокотоксичных веществ, соответствующих тем показателям, которые определены в ФЗ № 116. Указанная правовая неопределенность усложняет процедуру идентификации вещества в качестве токсичного и высокотоксичного, а соответственно, и процедуру идентификации опасного производственного объекта.</w:t>
      </w:r>
    </w:p>
    <w:p w:rsidR="005749C9" w:rsidRPr="005749C9" w:rsidRDefault="005749C9" w:rsidP="005749C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r w:rsidRPr="005749C9"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  <w:t>От</w:t>
      </w:r>
      <w:r w:rsidRPr="00042BC4"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  <w:t>мечу</w:t>
      </w:r>
      <w:r w:rsidRPr="005749C9"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  <w:t xml:space="preserve"> также, что соответствующая классификация опасных грузов представлена в приложениях A и B Европейского соглашения о международной дорожной перевозке опасных грузов от 30 сентября 1957 г. (ДОПОГ). Так, подраздел 2.2.61 ДОПОГ определяет критерии отнесения веществ к токсичным, виды, подвиды и наименования веществ, относящихся к токсичным.</w:t>
      </w:r>
    </w:p>
    <w:p w:rsidR="005749C9" w:rsidRPr="005749C9" w:rsidRDefault="005749C9" w:rsidP="005749C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9C9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5749C9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отнесение опасных веществ к токсичным, высокотоксичным, веществам, представляющим опасность для окружающей среды, а также классификация их опасности должна определяться исходя из требований приложения 1 к ФЗ № 116, а также следующих стандартов, определяющих соответствующие расчеты:</w:t>
      </w:r>
    </w:p>
    <w:p w:rsidR="005749C9" w:rsidRPr="005749C9" w:rsidRDefault="005749C9" w:rsidP="005749C9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9C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32419-2013 «Классификация опасности химической продукции. Общие требования»,</w:t>
      </w:r>
    </w:p>
    <w:p w:rsidR="005749C9" w:rsidRPr="005749C9" w:rsidRDefault="005749C9" w:rsidP="005749C9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9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ГОСТ 32424-2013 «Классификация опасности химической продукции по воздействию на окружающую среду. Общие требования»,</w:t>
      </w:r>
    </w:p>
    <w:p w:rsidR="005749C9" w:rsidRPr="005749C9" w:rsidRDefault="005749C9" w:rsidP="005749C9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9C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32423-2013 «Классификация опасности смесевой химической продукции по воздействию на организм»,</w:t>
      </w:r>
    </w:p>
    <w:p w:rsidR="005749C9" w:rsidRPr="005749C9" w:rsidRDefault="005749C9" w:rsidP="005749C9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9C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32421-2013 «Классификация химической продукции, опасность которой обусловлена физико-химическими свойствами. Методы испытаний взрывчатой химической продукции»,</w:t>
      </w:r>
    </w:p>
    <w:p w:rsidR="005749C9" w:rsidRPr="005749C9" w:rsidRDefault="005749C9" w:rsidP="005749C9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9C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19433-88 «Грузы опасные. Классификация и маркировка»,</w:t>
      </w:r>
    </w:p>
    <w:p w:rsidR="005749C9" w:rsidRDefault="005749C9" w:rsidP="005749C9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9C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12.1.007-76 «Система стандартов безопасности труда. Вредные вещества. Классификация и общие требования безопасности»</w:t>
      </w:r>
      <w:r w:rsidR="00042BC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42BC4" w:rsidRPr="005749C9" w:rsidRDefault="00042BC4" w:rsidP="005749C9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BC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Р 56930-2016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</w:t>
      </w:r>
      <w:r w:rsidRPr="00042BC4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уководство по применению критериев классификации опасности химической продукции по воздействию на организм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5749C9" w:rsidRPr="005749C9" w:rsidRDefault="005749C9" w:rsidP="005749C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9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характеристика опасных веществ должна определяться на основании технологического регламента готовой продукции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наличии соответствующих требований)</w:t>
      </w:r>
      <w:r w:rsidRPr="005749C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паспорта безопасности химической продукции.</w:t>
      </w:r>
    </w:p>
    <w:p w:rsidR="00042BC4" w:rsidRPr="00042BC4" w:rsidRDefault="00042BC4" w:rsidP="00042BC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 сообщаю, что п</w:t>
      </w:r>
      <w:r w:rsidRPr="00042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идентификации опасных веществ могут использоваться </w:t>
      </w:r>
      <w:r w:rsidRPr="00042B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данные из проектной документации</w:t>
      </w:r>
      <w:r w:rsidRPr="00042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2BC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(надеюсь читатель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«</w:t>
      </w:r>
      <w:r w:rsidRPr="00042BC4">
        <w:rPr>
          <w:rFonts w:ascii="Times New Roman" w:eastAsia="Times New Roman" w:hAnsi="Times New Roman" w:cs="Times New Roman"/>
          <w:sz w:val="16"/>
          <w:szCs w:val="16"/>
          <w:lang w:eastAsia="ru-RU"/>
        </w:rPr>
        <w:t>намек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»</w:t>
      </w:r>
      <w:r w:rsidRPr="00042BC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понял)</w:t>
      </w:r>
      <w:r w:rsidRPr="00042BC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паспорта безопасности химических веществ и карточки перевозимых опасных грузов, результаты исследований и испытаний, а также другие информационные источники, официально изданные и находящиеся в открытом доступе.</w:t>
      </w:r>
    </w:p>
    <w:p w:rsidR="00042BC4" w:rsidRPr="00042BC4" w:rsidRDefault="00042BC4" w:rsidP="00042BC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BC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принимать во внимание, что необходимость перерасчета каких-либо веществ, растворов, газов, смесей газов и (или) жидкостей нормативно не установлена, но предусматривается использование и учет данных по иным опасным веществам, которые могут быть в фиксированных документально максимальных проектных объемах одновременно находиться на опасном производственном объекте (если иное не установлено специально для отдельных конкретных веществ).</w:t>
      </w:r>
    </w:p>
    <w:p w:rsidR="00042BC4" w:rsidRPr="00042BC4" w:rsidRDefault="00042BC4" w:rsidP="00042BC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42BC4" w:rsidRPr="00042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508E3"/>
    <w:multiLevelType w:val="hybridMultilevel"/>
    <w:tmpl w:val="A4B8C3A2"/>
    <w:lvl w:ilvl="0" w:tplc="225A5E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687C61"/>
    <w:multiLevelType w:val="multilevel"/>
    <w:tmpl w:val="BAACD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2D06072"/>
    <w:multiLevelType w:val="multilevel"/>
    <w:tmpl w:val="9B1E6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86101A6"/>
    <w:multiLevelType w:val="hybridMultilevel"/>
    <w:tmpl w:val="97D8BD24"/>
    <w:lvl w:ilvl="0" w:tplc="225A5E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908593">
    <w:abstractNumId w:val="2"/>
  </w:num>
  <w:num w:numId="2" w16cid:durableId="12537837">
    <w:abstractNumId w:val="1"/>
  </w:num>
  <w:num w:numId="3" w16cid:durableId="1383941915">
    <w:abstractNumId w:val="0"/>
  </w:num>
  <w:num w:numId="4" w16cid:durableId="9634623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9C9"/>
    <w:rsid w:val="00042BC4"/>
    <w:rsid w:val="005749C9"/>
    <w:rsid w:val="00BF001D"/>
    <w:rsid w:val="00C92274"/>
    <w:rsid w:val="00EB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179ED"/>
  <w15:chartTrackingRefBased/>
  <w15:docId w15:val="{933A5F78-87B2-4533-A16B-356ABC611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9C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42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Vasilchenko</dc:creator>
  <cp:keywords/>
  <dc:description/>
  <cp:lastModifiedBy>Vasilchenko</cp:lastModifiedBy>
  <cp:revision>3</cp:revision>
  <dcterms:created xsi:type="dcterms:W3CDTF">2023-02-07T16:58:00Z</dcterms:created>
  <dcterms:modified xsi:type="dcterms:W3CDTF">2023-02-07T17:21:00Z</dcterms:modified>
</cp:coreProperties>
</file>